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60" w:type="dxa"/>
        <w:tblInd w:w="-40" w:type="dxa"/>
        <w:tblLayout w:type="fixed"/>
        <w:tblCellMar>
          <w:left w:w="0" w:type="dxa"/>
          <w:right w:w="0" w:type="dxa"/>
        </w:tblCellMar>
        <w:tblLook w:val="0000" w:firstRow="0" w:lastRow="0" w:firstColumn="0" w:lastColumn="0" w:noHBand="0" w:noVBand="0"/>
      </w:tblPr>
      <w:tblGrid>
        <w:gridCol w:w="580"/>
        <w:gridCol w:w="2840"/>
        <w:gridCol w:w="6240"/>
      </w:tblGrid>
      <w:tr w:rsidR="00BF488D" w:rsidRPr="00CA7165" w:rsidTr="007058AD">
        <w:trPr>
          <w:trHeight w:val="253"/>
        </w:trPr>
        <w:tc>
          <w:tcPr>
            <w:tcW w:w="580" w:type="dxa"/>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c>
          <w:tcPr>
            <w:tcW w:w="2840" w:type="dxa"/>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c>
          <w:tcPr>
            <w:tcW w:w="6240" w:type="dxa"/>
            <w:shd w:val="clear" w:color="auto" w:fill="auto"/>
            <w:vAlign w:val="bottom"/>
          </w:tcPr>
          <w:p w:rsidR="00BF488D" w:rsidRPr="00CA7165" w:rsidRDefault="00BF488D" w:rsidP="00850473">
            <w:pPr>
              <w:spacing w:line="252" w:lineRule="exact"/>
              <w:ind w:left="440"/>
              <w:rPr>
                <w:rFonts w:ascii="Arial" w:eastAsia="Arial" w:hAnsi="Arial"/>
                <w:b/>
                <w:sz w:val="22"/>
                <w:szCs w:val="22"/>
              </w:rPr>
            </w:pPr>
            <w:r w:rsidRPr="00CA7165">
              <w:rPr>
                <w:rFonts w:ascii="Arial" w:eastAsia="Arial" w:hAnsi="Arial"/>
                <w:b/>
                <w:sz w:val="22"/>
                <w:szCs w:val="22"/>
              </w:rPr>
              <w:t>Scheda intervento</w:t>
            </w:r>
            <w:r w:rsidR="00027944" w:rsidRPr="00CA7165">
              <w:rPr>
                <w:rFonts w:ascii="Arial" w:eastAsia="Arial" w:hAnsi="Arial"/>
                <w:b/>
                <w:sz w:val="22"/>
                <w:szCs w:val="22"/>
              </w:rPr>
              <w:t xml:space="preserve"> </w:t>
            </w:r>
            <w:r w:rsidR="00850473" w:rsidRPr="00CA7165">
              <w:rPr>
                <w:rFonts w:ascii="Arial" w:eastAsia="Arial" w:hAnsi="Arial"/>
                <w:b/>
                <w:sz w:val="22"/>
                <w:szCs w:val="22"/>
              </w:rPr>
              <w:t>MO</w:t>
            </w:r>
            <w:r w:rsidR="00027944" w:rsidRPr="00CA7165">
              <w:rPr>
                <w:rFonts w:ascii="Arial" w:eastAsia="Arial" w:hAnsi="Arial"/>
                <w:b/>
                <w:sz w:val="22"/>
                <w:szCs w:val="22"/>
              </w:rPr>
              <w:t>.0</w:t>
            </w:r>
            <w:r w:rsidR="00850473" w:rsidRPr="00CA7165">
              <w:rPr>
                <w:rFonts w:ascii="Arial" w:eastAsia="Arial" w:hAnsi="Arial"/>
                <w:b/>
                <w:sz w:val="22"/>
                <w:szCs w:val="22"/>
              </w:rPr>
              <w:t>1</w:t>
            </w:r>
          </w:p>
        </w:tc>
      </w:tr>
      <w:tr w:rsidR="00BF488D" w:rsidRPr="00CA7165" w:rsidTr="007058AD">
        <w:trPr>
          <w:trHeight w:val="357"/>
        </w:trPr>
        <w:tc>
          <w:tcPr>
            <w:tcW w:w="580" w:type="dxa"/>
            <w:tcBorders>
              <w:bottom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c>
          <w:tcPr>
            <w:tcW w:w="2840" w:type="dxa"/>
            <w:tcBorders>
              <w:bottom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c>
          <w:tcPr>
            <w:tcW w:w="6240" w:type="dxa"/>
            <w:tcBorders>
              <w:bottom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r>
      <w:tr w:rsidR="00BF488D" w:rsidRPr="00CA7165" w:rsidTr="007058AD">
        <w:trPr>
          <w:trHeight w:val="178"/>
        </w:trPr>
        <w:tc>
          <w:tcPr>
            <w:tcW w:w="580" w:type="dxa"/>
            <w:tcBorders>
              <w:left w:val="single" w:sz="8" w:space="0" w:color="auto"/>
              <w:right w:val="single" w:sz="8" w:space="0" w:color="auto"/>
            </w:tcBorders>
            <w:shd w:val="clear" w:color="auto" w:fill="auto"/>
          </w:tcPr>
          <w:p w:rsidR="00BF488D" w:rsidRPr="00CA7165" w:rsidRDefault="00A11F01" w:rsidP="00B763B8">
            <w:pPr>
              <w:ind w:right="340"/>
              <w:jc w:val="center"/>
              <w:rPr>
                <w:rFonts w:ascii="Arial" w:eastAsia="Arial" w:hAnsi="Arial"/>
                <w:b/>
                <w:sz w:val="22"/>
                <w:szCs w:val="22"/>
              </w:rPr>
            </w:pPr>
            <w:r w:rsidRPr="00CA7165">
              <w:rPr>
                <w:rFonts w:ascii="Arial" w:eastAsia="Arial" w:hAnsi="Arial"/>
                <w:b/>
                <w:sz w:val="22"/>
                <w:szCs w:val="22"/>
              </w:rPr>
              <w:t xml:space="preserve">  </w:t>
            </w:r>
            <w:r w:rsidR="003708F4">
              <w:rPr>
                <w:rFonts w:ascii="Arial" w:eastAsia="Arial" w:hAnsi="Arial"/>
                <w:b/>
                <w:sz w:val="22"/>
                <w:szCs w:val="22"/>
              </w:rPr>
              <w:t>1</w:t>
            </w:r>
          </w:p>
        </w:tc>
        <w:tc>
          <w:tcPr>
            <w:tcW w:w="2840" w:type="dxa"/>
            <w:tcBorders>
              <w:right w:val="single" w:sz="8" w:space="0" w:color="auto"/>
            </w:tcBorders>
            <w:shd w:val="clear" w:color="auto" w:fill="auto"/>
          </w:tcPr>
          <w:p w:rsidR="00BF488D" w:rsidRPr="00CA7165" w:rsidRDefault="00BF488D" w:rsidP="00B763B8">
            <w:pPr>
              <w:ind w:left="60"/>
              <w:rPr>
                <w:rFonts w:ascii="Arial" w:eastAsia="Arial" w:hAnsi="Arial"/>
                <w:b/>
                <w:sz w:val="22"/>
                <w:szCs w:val="22"/>
              </w:rPr>
            </w:pPr>
            <w:r w:rsidRPr="00CA7165">
              <w:rPr>
                <w:rFonts w:ascii="Arial" w:eastAsia="Arial" w:hAnsi="Arial"/>
                <w:b/>
                <w:sz w:val="22"/>
                <w:szCs w:val="22"/>
              </w:rPr>
              <w:t>Codice intervento e Titolo</w:t>
            </w:r>
          </w:p>
        </w:tc>
        <w:tc>
          <w:tcPr>
            <w:tcW w:w="6240" w:type="dxa"/>
            <w:tcBorders>
              <w:right w:val="single" w:sz="8" w:space="0" w:color="auto"/>
            </w:tcBorders>
            <w:shd w:val="clear" w:color="auto" w:fill="auto"/>
            <w:vAlign w:val="bottom"/>
          </w:tcPr>
          <w:p w:rsidR="00A11F01" w:rsidRPr="00CA7165" w:rsidRDefault="00871276" w:rsidP="00B763B8">
            <w:pPr>
              <w:autoSpaceDE w:val="0"/>
              <w:autoSpaceDN w:val="0"/>
              <w:adjustRightInd w:val="0"/>
              <w:jc w:val="both"/>
              <w:rPr>
                <w:rFonts w:cs="Calibri"/>
                <w:b/>
                <w:sz w:val="22"/>
                <w:szCs w:val="22"/>
              </w:rPr>
            </w:pPr>
            <w:r w:rsidRPr="00CA7165">
              <w:rPr>
                <w:b/>
                <w:noProof/>
                <w:sz w:val="22"/>
                <w:szCs w:val="22"/>
              </w:rPr>
              <w:t>MO.01</w:t>
            </w:r>
            <w:r w:rsidR="00A11F01" w:rsidRPr="00CA7165">
              <w:rPr>
                <w:b/>
                <w:noProof/>
                <w:sz w:val="22"/>
                <w:szCs w:val="22"/>
              </w:rPr>
              <w:t xml:space="preserve"> </w:t>
            </w:r>
            <w:r w:rsidRPr="00CA7165">
              <w:rPr>
                <w:b/>
                <w:noProof/>
                <w:sz w:val="22"/>
                <w:szCs w:val="22"/>
              </w:rPr>
              <w:t>–</w:t>
            </w:r>
            <w:r w:rsidR="00A11F01" w:rsidRPr="00CA7165">
              <w:rPr>
                <w:b/>
                <w:noProof/>
                <w:sz w:val="22"/>
                <w:szCs w:val="22"/>
              </w:rPr>
              <w:t xml:space="preserve"> </w:t>
            </w:r>
            <w:r w:rsidRPr="00CA7165">
              <w:rPr>
                <w:rFonts w:cs="Calibri"/>
                <w:b/>
                <w:sz w:val="22"/>
                <w:szCs w:val="22"/>
              </w:rPr>
              <w:t>MOBILITY MANAGEMENT</w:t>
            </w:r>
          </w:p>
          <w:p w:rsidR="00BF488D" w:rsidRPr="00CA7165" w:rsidRDefault="00BF488D" w:rsidP="00B763B8">
            <w:pPr>
              <w:autoSpaceDE w:val="0"/>
              <w:autoSpaceDN w:val="0"/>
              <w:adjustRightInd w:val="0"/>
              <w:jc w:val="both"/>
              <w:rPr>
                <w:b/>
                <w:sz w:val="22"/>
                <w:szCs w:val="22"/>
              </w:rPr>
            </w:pPr>
          </w:p>
        </w:tc>
      </w:tr>
      <w:tr w:rsidR="00BF488D" w:rsidRPr="00CA7165" w:rsidTr="007058AD">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BF488D" w:rsidRPr="00CA7165" w:rsidRDefault="00BF488D" w:rsidP="00B763B8">
            <w:pPr>
              <w:rPr>
                <w:rFonts w:ascii="Times New Roman" w:eastAsia="Times New Roman" w:hAnsi="Times New Roman"/>
                <w:sz w:val="22"/>
                <w:szCs w:val="22"/>
              </w:rPr>
            </w:pPr>
          </w:p>
        </w:tc>
        <w:tc>
          <w:tcPr>
            <w:tcW w:w="2840" w:type="dxa"/>
            <w:tcBorders>
              <w:bottom w:val="single" w:sz="8" w:space="0" w:color="auto"/>
              <w:right w:val="single" w:sz="8" w:space="0" w:color="auto"/>
            </w:tcBorders>
            <w:shd w:val="clear" w:color="auto" w:fill="auto"/>
            <w:vAlign w:val="bottom"/>
          </w:tcPr>
          <w:p w:rsidR="00BF488D" w:rsidRPr="00CA7165" w:rsidRDefault="00BF488D" w:rsidP="00B763B8">
            <w:pPr>
              <w:rPr>
                <w:rFonts w:ascii="Times New Roman" w:eastAsia="Times New Roman" w:hAnsi="Times New Roman"/>
                <w:sz w:val="22"/>
                <w:szCs w:val="22"/>
              </w:rPr>
            </w:pPr>
          </w:p>
        </w:tc>
        <w:tc>
          <w:tcPr>
            <w:tcW w:w="6240" w:type="dxa"/>
            <w:tcBorders>
              <w:bottom w:val="single" w:sz="8" w:space="0" w:color="auto"/>
              <w:right w:val="single" w:sz="8" w:space="0" w:color="auto"/>
            </w:tcBorders>
            <w:shd w:val="clear" w:color="auto" w:fill="auto"/>
            <w:vAlign w:val="bottom"/>
          </w:tcPr>
          <w:p w:rsidR="00BF488D" w:rsidRPr="00CA7165" w:rsidRDefault="00BF488D" w:rsidP="00B763B8">
            <w:pPr>
              <w:rPr>
                <w:rFonts w:ascii="Times New Roman" w:eastAsia="Times New Roman" w:hAnsi="Times New Roman"/>
                <w:sz w:val="22"/>
                <w:szCs w:val="22"/>
              </w:rPr>
            </w:pPr>
          </w:p>
        </w:tc>
      </w:tr>
      <w:tr w:rsidR="00BF488D" w:rsidRPr="00CA7165" w:rsidTr="007058AD">
        <w:trPr>
          <w:trHeight w:val="548"/>
        </w:trPr>
        <w:tc>
          <w:tcPr>
            <w:tcW w:w="580" w:type="dxa"/>
            <w:tcBorders>
              <w:left w:val="single" w:sz="8" w:space="0" w:color="auto"/>
              <w:right w:val="single" w:sz="8" w:space="0" w:color="auto"/>
            </w:tcBorders>
            <w:shd w:val="clear" w:color="auto" w:fill="auto"/>
          </w:tcPr>
          <w:p w:rsidR="00BF488D" w:rsidRPr="00CA7165" w:rsidRDefault="00E566D0" w:rsidP="00B763B8">
            <w:pPr>
              <w:ind w:right="340"/>
              <w:jc w:val="center"/>
              <w:rPr>
                <w:rFonts w:ascii="Arial" w:eastAsia="Arial" w:hAnsi="Arial"/>
                <w:b/>
                <w:sz w:val="22"/>
                <w:szCs w:val="22"/>
              </w:rPr>
            </w:pPr>
            <w:r w:rsidRPr="00CA7165">
              <w:rPr>
                <w:rFonts w:ascii="Arial" w:eastAsia="Arial" w:hAnsi="Arial"/>
                <w:b/>
                <w:sz w:val="22"/>
                <w:szCs w:val="22"/>
              </w:rPr>
              <w:t xml:space="preserve"> </w:t>
            </w:r>
            <w:r w:rsidR="003708F4">
              <w:rPr>
                <w:rFonts w:ascii="Arial" w:eastAsia="Arial" w:hAnsi="Arial"/>
                <w:b/>
                <w:sz w:val="22"/>
                <w:szCs w:val="22"/>
              </w:rPr>
              <w:t>2</w:t>
            </w:r>
            <w:r w:rsidRPr="00CA7165">
              <w:rPr>
                <w:rFonts w:ascii="Arial" w:eastAsia="Arial" w:hAnsi="Arial"/>
                <w:b/>
                <w:sz w:val="22"/>
                <w:szCs w:val="22"/>
              </w:rPr>
              <w:t xml:space="preserve"> </w:t>
            </w:r>
          </w:p>
        </w:tc>
        <w:tc>
          <w:tcPr>
            <w:tcW w:w="2840" w:type="dxa"/>
            <w:tcBorders>
              <w:right w:val="single" w:sz="8" w:space="0" w:color="auto"/>
            </w:tcBorders>
            <w:shd w:val="clear" w:color="auto" w:fill="auto"/>
          </w:tcPr>
          <w:p w:rsidR="00BF488D" w:rsidRPr="00CA7165" w:rsidRDefault="00BF488D" w:rsidP="00B763B8">
            <w:pPr>
              <w:ind w:left="60"/>
              <w:rPr>
                <w:rFonts w:ascii="Arial" w:eastAsia="Arial" w:hAnsi="Arial"/>
                <w:b/>
                <w:sz w:val="22"/>
                <w:szCs w:val="22"/>
              </w:rPr>
            </w:pPr>
            <w:r w:rsidRPr="00CA7165">
              <w:rPr>
                <w:rFonts w:ascii="Arial" w:eastAsia="Arial" w:hAnsi="Arial"/>
                <w:b/>
                <w:sz w:val="22"/>
                <w:szCs w:val="22"/>
              </w:rPr>
              <w:t>Costo e copertura finanziaria</w:t>
            </w:r>
          </w:p>
        </w:tc>
        <w:tc>
          <w:tcPr>
            <w:tcW w:w="6240" w:type="dxa"/>
            <w:tcBorders>
              <w:right w:val="single" w:sz="8" w:space="0" w:color="auto"/>
            </w:tcBorders>
            <w:shd w:val="clear" w:color="auto" w:fill="auto"/>
            <w:vAlign w:val="bottom"/>
          </w:tcPr>
          <w:p w:rsidR="00BF488D" w:rsidRPr="00CA7165" w:rsidRDefault="00E566D0" w:rsidP="00B763B8">
            <w:pPr>
              <w:ind w:left="62"/>
              <w:rPr>
                <w:rFonts w:ascii="Arial" w:eastAsia="Arial" w:hAnsi="Arial"/>
                <w:b/>
                <w:sz w:val="22"/>
                <w:szCs w:val="22"/>
              </w:rPr>
            </w:pPr>
            <w:r w:rsidRPr="00CA7165">
              <w:rPr>
                <w:rFonts w:ascii="Arial" w:eastAsia="Arial" w:hAnsi="Arial"/>
                <w:b/>
                <w:sz w:val="22"/>
                <w:szCs w:val="22"/>
              </w:rPr>
              <w:t xml:space="preserve">EURO </w:t>
            </w:r>
            <w:r w:rsidR="004C2779" w:rsidRPr="00B763B8">
              <w:rPr>
                <w:rFonts w:ascii="Arial" w:eastAsia="Arial" w:hAnsi="Arial"/>
                <w:b/>
                <w:sz w:val="22"/>
                <w:szCs w:val="22"/>
              </w:rPr>
              <w:t>80.000,00</w:t>
            </w:r>
          </w:p>
          <w:p w:rsidR="00E566D0" w:rsidRPr="00CA7165" w:rsidRDefault="00E566D0" w:rsidP="00B763B8">
            <w:pPr>
              <w:ind w:left="62"/>
              <w:rPr>
                <w:rFonts w:ascii="Arial" w:eastAsia="Arial" w:hAnsi="Arial"/>
                <w:b/>
                <w:sz w:val="22"/>
                <w:szCs w:val="22"/>
              </w:rPr>
            </w:pPr>
            <w:r w:rsidRPr="00CA7165">
              <w:rPr>
                <w:rFonts w:ascii="Arial" w:eastAsia="Arial" w:hAnsi="Arial"/>
                <w:b/>
                <w:sz w:val="22"/>
                <w:szCs w:val="22"/>
              </w:rPr>
              <w:t>LEGGE DI STABILITA’</w:t>
            </w:r>
          </w:p>
        </w:tc>
      </w:tr>
      <w:tr w:rsidR="00BF488D" w:rsidRPr="00CA7165" w:rsidTr="007058AD">
        <w:trPr>
          <w:trHeight w:val="178"/>
        </w:trPr>
        <w:tc>
          <w:tcPr>
            <w:tcW w:w="580" w:type="dxa"/>
            <w:tcBorders>
              <w:top w:val="single" w:sz="4" w:space="0" w:color="auto"/>
              <w:left w:val="single" w:sz="4" w:space="0" w:color="auto"/>
              <w:right w:val="single" w:sz="8" w:space="0" w:color="auto"/>
            </w:tcBorders>
            <w:shd w:val="clear" w:color="auto" w:fill="auto"/>
            <w:vAlign w:val="bottom"/>
          </w:tcPr>
          <w:p w:rsidR="00BF488D" w:rsidRPr="00CA7165" w:rsidRDefault="003708F4" w:rsidP="00B763B8">
            <w:pPr>
              <w:ind w:right="340"/>
              <w:jc w:val="right"/>
              <w:rPr>
                <w:rFonts w:ascii="Arial" w:eastAsia="Arial" w:hAnsi="Arial"/>
                <w:b/>
                <w:sz w:val="22"/>
                <w:szCs w:val="22"/>
              </w:rPr>
            </w:pPr>
            <w:r>
              <w:rPr>
                <w:rFonts w:ascii="Arial" w:eastAsia="Arial" w:hAnsi="Arial"/>
                <w:b/>
                <w:sz w:val="22"/>
                <w:szCs w:val="22"/>
              </w:rPr>
              <w:t>3</w:t>
            </w:r>
          </w:p>
        </w:tc>
        <w:tc>
          <w:tcPr>
            <w:tcW w:w="2840" w:type="dxa"/>
            <w:tcBorders>
              <w:top w:val="single" w:sz="4" w:space="0" w:color="auto"/>
              <w:right w:val="single" w:sz="8" w:space="0" w:color="auto"/>
            </w:tcBorders>
            <w:shd w:val="clear" w:color="auto" w:fill="auto"/>
            <w:vAlign w:val="bottom"/>
          </w:tcPr>
          <w:p w:rsidR="00BF488D" w:rsidRPr="00CA7165" w:rsidRDefault="00BF488D" w:rsidP="00B763B8">
            <w:pPr>
              <w:ind w:left="60"/>
              <w:rPr>
                <w:rFonts w:ascii="Arial" w:eastAsia="Arial" w:hAnsi="Arial"/>
                <w:b/>
                <w:sz w:val="22"/>
                <w:szCs w:val="22"/>
              </w:rPr>
            </w:pPr>
            <w:r w:rsidRPr="00CA7165">
              <w:rPr>
                <w:rFonts w:ascii="Arial" w:eastAsia="Arial" w:hAnsi="Arial"/>
                <w:b/>
                <w:sz w:val="22"/>
                <w:szCs w:val="22"/>
              </w:rPr>
              <w:t>Oggetto dell'intervento</w:t>
            </w:r>
          </w:p>
        </w:tc>
        <w:tc>
          <w:tcPr>
            <w:tcW w:w="6240" w:type="dxa"/>
            <w:tcBorders>
              <w:top w:val="single" w:sz="4" w:space="0" w:color="auto"/>
              <w:right w:val="single" w:sz="4" w:space="0" w:color="auto"/>
            </w:tcBorders>
            <w:shd w:val="clear" w:color="auto" w:fill="auto"/>
            <w:vAlign w:val="bottom"/>
          </w:tcPr>
          <w:p w:rsidR="00BF488D" w:rsidRPr="00CA7165" w:rsidRDefault="00721A85" w:rsidP="00B763B8">
            <w:pPr>
              <w:ind w:left="60"/>
              <w:rPr>
                <w:rFonts w:ascii="Arial" w:eastAsia="Arial" w:hAnsi="Arial"/>
                <w:b/>
                <w:sz w:val="22"/>
                <w:szCs w:val="22"/>
              </w:rPr>
            </w:pPr>
            <w:r w:rsidRPr="00CA7165">
              <w:rPr>
                <w:rFonts w:ascii="Arial" w:eastAsia="Arial" w:hAnsi="Arial"/>
                <w:b/>
                <w:sz w:val="22"/>
                <w:szCs w:val="22"/>
              </w:rPr>
              <w:t>ISTITUZIONE DEL MOBILITY MANAGER D’AREA</w:t>
            </w:r>
          </w:p>
        </w:tc>
      </w:tr>
      <w:tr w:rsidR="00BF488D" w:rsidRPr="00CA7165" w:rsidTr="007058AD">
        <w:trPr>
          <w:trHeight w:val="214"/>
        </w:trPr>
        <w:tc>
          <w:tcPr>
            <w:tcW w:w="580" w:type="dxa"/>
            <w:tcBorders>
              <w:left w:val="single" w:sz="4" w:space="0" w:color="auto"/>
              <w:bottom w:val="single" w:sz="4" w:space="0" w:color="auto"/>
              <w:right w:val="single" w:sz="8" w:space="0" w:color="auto"/>
            </w:tcBorders>
            <w:shd w:val="clear" w:color="auto" w:fill="auto"/>
            <w:vAlign w:val="bottom"/>
          </w:tcPr>
          <w:p w:rsidR="00BF488D" w:rsidRPr="00CA7165" w:rsidRDefault="00BF488D" w:rsidP="00B763B8">
            <w:pPr>
              <w:rPr>
                <w:rFonts w:ascii="Times New Roman" w:eastAsia="Times New Roman" w:hAnsi="Times New Roman"/>
                <w:sz w:val="22"/>
                <w:szCs w:val="22"/>
              </w:rPr>
            </w:pPr>
          </w:p>
        </w:tc>
        <w:tc>
          <w:tcPr>
            <w:tcW w:w="2840" w:type="dxa"/>
            <w:tcBorders>
              <w:bottom w:val="single" w:sz="4" w:space="0" w:color="auto"/>
              <w:right w:val="single" w:sz="8" w:space="0" w:color="auto"/>
            </w:tcBorders>
            <w:shd w:val="clear" w:color="auto" w:fill="auto"/>
            <w:vAlign w:val="bottom"/>
          </w:tcPr>
          <w:p w:rsidR="00BF488D" w:rsidRPr="00CA7165" w:rsidRDefault="00BF488D" w:rsidP="00B763B8">
            <w:pPr>
              <w:rPr>
                <w:rFonts w:ascii="Times New Roman" w:eastAsia="Times New Roman" w:hAnsi="Times New Roman"/>
                <w:sz w:val="22"/>
                <w:szCs w:val="22"/>
              </w:rPr>
            </w:pPr>
          </w:p>
        </w:tc>
        <w:tc>
          <w:tcPr>
            <w:tcW w:w="6240" w:type="dxa"/>
            <w:tcBorders>
              <w:bottom w:val="single" w:sz="4" w:space="0" w:color="auto"/>
              <w:right w:val="single" w:sz="4" w:space="0" w:color="auto"/>
            </w:tcBorders>
            <w:shd w:val="clear" w:color="auto" w:fill="auto"/>
            <w:vAlign w:val="bottom"/>
          </w:tcPr>
          <w:p w:rsidR="00BF488D" w:rsidRPr="00CA7165" w:rsidRDefault="00BF488D" w:rsidP="00B763B8">
            <w:pPr>
              <w:ind w:left="60"/>
              <w:rPr>
                <w:rFonts w:ascii="Arial" w:eastAsia="Arial" w:hAnsi="Arial"/>
                <w:b/>
                <w:sz w:val="22"/>
                <w:szCs w:val="22"/>
              </w:rPr>
            </w:pPr>
          </w:p>
        </w:tc>
      </w:tr>
      <w:tr w:rsidR="00BF488D" w:rsidRPr="00CA7165" w:rsidTr="007058AD">
        <w:trPr>
          <w:trHeight w:val="178"/>
        </w:trPr>
        <w:tc>
          <w:tcPr>
            <w:tcW w:w="580" w:type="dxa"/>
            <w:tcBorders>
              <w:top w:val="single" w:sz="4" w:space="0" w:color="auto"/>
              <w:left w:val="single" w:sz="8" w:space="0" w:color="auto"/>
              <w:right w:val="single" w:sz="8" w:space="0" w:color="auto"/>
            </w:tcBorders>
            <w:shd w:val="clear" w:color="auto" w:fill="auto"/>
            <w:vAlign w:val="bottom"/>
          </w:tcPr>
          <w:p w:rsidR="00BF488D" w:rsidRPr="00CA7165" w:rsidRDefault="003708F4" w:rsidP="00B763B8">
            <w:pPr>
              <w:ind w:right="340"/>
              <w:jc w:val="right"/>
              <w:rPr>
                <w:rFonts w:ascii="Arial" w:eastAsia="Arial" w:hAnsi="Arial"/>
                <w:b/>
                <w:sz w:val="22"/>
                <w:szCs w:val="22"/>
              </w:rPr>
            </w:pPr>
            <w:r>
              <w:rPr>
                <w:rFonts w:ascii="Arial" w:eastAsia="Arial" w:hAnsi="Arial"/>
                <w:b/>
                <w:sz w:val="22"/>
                <w:szCs w:val="22"/>
              </w:rPr>
              <w:t>4</w:t>
            </w:r>
          </w:p>
        </w:tc>
        <w:tc>
          <w:tcPr>
            <w:tcW w:w="2840" w:type="dxa"/>
            <w:tcBorders>
              <w:top w:val="single" w:sz="4" w:space="0" w:color="auto"/>
              <w:right w:val="single" w:sz="8" w:space="0" w:color="auto"/>
            </w:tcBorders>
            <w:shd w:val="clear" w:color="auto" w:fill="auto"/>
            <w:vAlign w:val="bottom"/>
          </w:tcPr>
          <w:p w:rsidR="00BF488D" w:rsidRPr="00CA7165" w:rsidRDefault="00BF488D" w:rsidP="00B763B8">
            <w:pPr>
              <w:ind w:left="60"/>
              <w:rPr>
                <w:rFonts w:ascii="Arial" w:eastAsia="Arial" w:hAnsi="Arial"/>
                <w:b/>
                <w:sz w:val="22"/>
                <w:szCs w:val="22"/>
              </w:rPr>
            </w:pPr>
            <w:r w:rsidRPr="00CA7165">
              <w:rPr>
                <w:rFonts w:ascii="Arial" w:eastAsia="Arial" w:hAnsi="Arial"/>
                <w:b/>
                <w:sz w:val="22"/>
                <w:szCs w:val="22"/>
              </w:rPr>
              <w:t>CUP</w:t>
            </w:r>
          </w:p>
        </w:tc>
        <w:tc>
          <w:tcPr>
            <w:tcW w:w="6240" w:type="dxa"/>
            <w:tcBorders>
              <w:top w:val="single" w:sz="4" w:space="0" w:color="auto"/>
              <w:right w:val="single" w:sz="8" w:space="0" w:color="auto"/>
            </w:tcBorders>
            <w:shd w:val="clear" w:color="auto" w:fill="auto"/>
            <w:vAlign w:val="bottom"/>
          </w:tcPr>
          <w:p w:rsidR="00BF488D" w:rsidRPr="00CA7165" w:rsidRDefault="000F1033" w:rsidP="00B763B8">
            <w:pPr>
              <w:ind w:left="60"/>
              <w:rPr>
                <w:rFonts w:ascii="Arial" w:eastAsia="Arial" w:hAnsi="Arial"/>
                <w:b/>
                <w:sz w:val="22"/>
                <w:szCs w:val="22"/>
              </w:rPr>
            </w:pPr>
            <w:r w:rsidRPr="000F1033">
              <w:rPr>
                <w:rFonts w:ascii="Arial" w:eastAsia="Arial" w:hAnsi="Arial"/>
                <w:b/>
                <w:sz w:val="22"/>
                <w:szCs w:val="22"/>
              </w:rPr>
              <w:t>F54F20000320001</w:t>
            </w:r>
            <w:bookmarkStart w:id="0" w:name="_GoBack"/>
            <w:bookmarkEnd w:id="0"/>
          </w:p>
        </w:tc>
      </w:tr>
      <w:tr w:rsidR="00BF488D" w:rsidRPr="00CA7165" w:rsidTr="007058AD">
        <w:trPr>
          <w:trHeight w:val="148"/>
        </w:trPr>
        <w:tc>
          <w:tcPr>
            <w:tcW w:w="580" w:type="dxa"/>
            <w:tcBorders>
              <w:left w:val="single" w:sz="8" w:space="0" w:color="auto"/>
              <w:bottom w:val="single" w:sz="8" w:space="0" w:color="auto"/>
              <w:right w:val="single" w:sz="8" w:space="0" w:color="auto"/>
            </w:tcBorders>
            <w:shd w:val="clear" w:color="auto" w:fill="auto"/>
            <w:vAlign w:val="bottom"/>
          </w:tcPr>
          <w:p w:rsidR="00BF488D" w:rsidRPr="00CA7165" w:rsidRDefault="00BF488D" w:rsidP="00B763B8">
            <w:pPr>
              <w:rPr>
                <w:rFonts w:ascii="Times New Roman" w:eastAsia="Times New Roman" w:hAnsi="Times New Roman"/>
                <w:sz w:val="22"/>
                <w:szCs w:val="22"/>
              </w:rPr>
            </w:pPr>
          </w:p>
        </w:tc>
        <w:tc>
          <w:tcPr>
            <w:tcW w:w="2840" w:type="dxa"/>
            <w:tcBorders>
              <w:bottom w:val="single" w:sz="8" w:space="0" w:color="auto"/>
              <w:right w:val="single" w:sz="8" w:space="0" w:color="auto"/>
            </w:tcBorders>
            <w:shd w:val="clear" w:color="auto" w:fill="auto"/>
            <w:vAlign w:val="bottom"/>
          </w:tcPr>
          <w:p w:rsidR="00BF488D" w:rsidRPr="00CA7165" w:rsidRDefault="00BF488D" w:rsidP="00B763B8">
            <w:pPr>
              <w:rPr>
                <w:rFonts w:ascii="Times New Roman" w:eastAsia="Times New Roman" w:hAnsi="Times New Roman"/>
                <w:sz w:val="22"/>
                <w:szCs w:val="22"/>
              </w:rPr>
            </w:pPr>
          </w:p>
        </w:tc>
        <w:tc>
          <w:tcPr>
            <w:tcW w:w="6240" w:type="dxa"/>
            <w:tcBorders>
              <w:bottom w:val="single" w:sz="8" w:space="0" w:color="auto"/>
              <w:right w:val="single" w:sz="8" w:space="0" w:color="auto"/>
            </w:tcBorders>
            <w:shd w:val="clear" w:color="auto" w:fill="auto"/>
            <w:vAlign w:val="bottom"/>
          </w:tcPr>
          <w:p w:rsidR="00BF488D" w:rsidRPr="00CA7165" w:rsidRDefault="00BF488D" w:rsidP="00B763B8">
            <w:pPr>
              <w:rPr>
                <w:rFonts w:ascii="Times New Roman" w:eastAsia="Times New Roman" w:hAnsi="Times New Roman"/>
                <w:sz w:val="22"/>
                <w:szCs w:val="22"/>
              </w:rPr>
            </w:pPr>
          </w:p>
        </w:tc>
      </w:tr>
      <w:tr w:rsidR="00BF488D" w:rsidRPr="00CA7165" w:rsidTr="007058AD">
        <w:trPr>
          <w:trHeight w:val="178"/>
        </w:trPr>
        <w:tc>
          <w:tcPr>
            <w:tcW w:w="580" w:type="dxa"/>
            <w:tcBorders>
              <w:left w:val="single" w:sz="8" w:space="0" w:color="auto"/>
              <w:right w:val="single" w:sz="8" w:space="0" w:color="auto"/>
            </w:tcBorders>
            <w:shd w:val="clear" w:color="auto" w:fill="auto"/>
            <w:vAlign w:val="bottom"/>
          </w:tcPr>
          <w:p w:rsidR="00BF488D" w:rsidRPr="00CA7165" w:rsidRDefault="003708F4" w:rsidP="00B763B8">
            <w:pPr>
              <w:ind w:right="340"/>
              <w:jc w:val="right"/>
              <w:rPr>
                <w:rFonts w:ascii="Arial" w:eastAsia="Arial" w:hAnsi="Arial"/>
                <w:b/>
                <w:sz w:val="22"/>
                <w:szCs w:val="22"/>
              </w:rPr>
            </w:pPr>
            <w:r>
              <w:rPr>
                <w:rFonts w:ascii="Arial" w:eastAsia="Arial" w:hAnsi="Arial"/>
                <w:b/>
                <w:sz w:val="22"/>
                <w:szCs w:val="22"/>
              </w:rPr>
              <w:t>5</w:t>
            </w:r>
          </w:p>
        </w:tc>
        <w:tc>
          <w:tcPr>
            <w:tcW w:w="2840" w:type="dxa"/>
            <w:tcBorders>
              <w:right w:val="single" w:sz="8" w:space="0" w:color="auto"/>
            </w:tcBorders>
            <w:shd w:val="clear" w:color="auto" w:fill="auto"/>
            <w:vAlign w:val="bottom"/>
          </w:tcPr>
          <w:p w:rsidR="00BF488D" w:rsidRPr="00CA7165" w:rsidRDefault="00BF488D" w:rsidP="00B763B8">
            <w:pPr>
              <w:ind w:left="60"/>
              <w:rPr>
                <w:rFonts w:ascii="Arial" w:eastAsia="Arial" w:hAnsi="Arial"/>
                <w:b/>
                <w:sz w:val="22"/>
                <w:szCs w:val="22"/>
              </w:rPr>
            </w:pPr>
            <w:r w:rsidRPr="00CA7165">
              <w:rPr>
                <w:rFonts w:ascii="Arial" w:eastAsia="Arial" w:hAnsi="Arial"/>
                <w:b/>
                <w:sz w:val="22"/>
                <w:szCs w:val="22"/>
              </w:rPr>
              <w:t>Localizzazione intervento</w:t>
            </w:r>
          </w:p>
        </w:tc>
        <w:tc>
          <w:tcPr>
            <w:tcW w:w="6240" w:type="dxa"/>
            <w:tcBorders>
              <w:right w:val="single" w:sz="8" w:space="0" w:color="auto"/>
            </w:tcBorders>
            <w:shd w:val="clear" w:color="auto" w:fill="auto"/>
            <w:vAlign w:val="bottom"/>
          </w:tcPr>
          <w:p w:rsidR="00BF488D" w:rsidRPr="00CA7165" w:rsidRDefault="00721A85" w:rsidP="00B763B8">
            <w:pPr>
              <w:ind w:left="60"/>
              <w:rPr>
                <w:rFonts w:ascii="Arial" w:eastAsia="Arial" w:hAnsi="Arial"/>
                <w:b/>
                <w:sz w:val="22"/>
                <w:szCs w:val="22"/>
              </w:rPr>
            </w:pPr>
            <w:r w:rsidRPr="00CA7165">
              <w:rPr>
                <w:b/>
                <w:i/>
                <w:iCs/>
                <w:sz w:val="22"/>
                <w:szCs w:val="22"/>
              </w:rPr>
              <w:t>TUTTI I COMUNI</w:t>
            </w:r>
          </w:p>
        </w:tc>
      </w:tr>
      <w:tr w:rsidR="00BF488D" w:rsidRPr="00CA7165" w:rsidTr="007058AD">
        <w:trPr>
          <w:trHeight w:val="78"/>
        </w:trPr>
        <w:tc>
          <w:tcPr>
            <w:tcW w:w="580" w:type="dxa"/>
            <w:tcBorders>
              <w:left w:val="single" w:sz="8" w:space="0" w:color="auto"/>
              <w:bottom w:val="single" w:sz="8" w:space="0" w:color="auto"/>
              <w:right w:val="single" w:sz="8" w:space="0" w:color="auto"/>
            </w:tcBorders>
            <w:shd w:val="clear" w:color="auto" w:fill="auto"/>
            <w:vAlign w:val="bottom"/>
          </w:tcPr>
          <w:p w:rsidR="00BF488D" w:rsidRPr="00CA7165" w:rsidRDefault="00BF488D" w:rsidP="00B763B8">
            <w:pPr>
              <w:rPr>
                <w:rFonts w:ascii="Times New Roman" w:eastAsia="Times New Roman" w:hAnsi="Times New Roman"/>
                <w:sz w:val="22"/>
                <w:szCs w:val="22"/>
              </w:rPr>
            </w:pPr>
          </w:p>
        </w:tc>
        <w:tc>
          <w:tcPr>
            <w:tcW w:w="2840" w:type="dxa"/>
            <w:tcBorders>
              <w:bottom w:val="single" w:sz="8" w:space="0" w:color="auto"/>
              <w:right w:val="single" w:sz="8" w:space="0" w:color="auto"/>
            </w:tcBorders>
            <w:shd w:val="clear" w:color="auto" w:fill="auto"/>
            <w:vAlign w:val="bottom"/>
          </w:tcPr>
          <w:p w:rsidR="00BF488D" w:rsidRPr="00CA7165" w:rsidRDefault="00BF488D" w:rsidP="00B763B8">
            <w:pPr>
              <w:rPr>
                <w:rFonts w:ascii="Times New Roman" w:eastAsia="Times New Roman" w:hAnsi="Times New Roman"/>
                <w:sz w:val="22"/>
                <w:szCs w:val="22"/>
              </w:rPr>
            </w:pPr>
          </w:p>
        </w:tc>
        <w:tc>
          <w:tcPr>
            <w:tcW w:w="6240" w:type="dxa"/>
            <w:tcBorders>
              <w:bottom w:val="single" w:sz="8" w:space="0" w:color="auto"/>
              <w:right w:val="single" w:sz="8" w:space="0" w:color="auto"/>
            </w:tcBorders>
            <w:shd w:val="clear" w:color="auto" w:fill="auto"/>
            <w:vAlign w:val="bottom"/>
          </w:tcPr>
          <w:p w:rsidR="00BF488D" w:rsidRPr="00CA7165" w:rsidRDefault="00BF488D" w:rsidP="00B763B8">
            <w:pPr>
              <w:rPr>
                <w:rFonts w:ascii="Times New Roman" w:eastAsia="Times New Roman" w:hAnsi="Times New Roman"/>
                <w:sz w:val="22"/>
                <w:szCs w:val="22"/>
              </w:rPr>
            </w:pPr>
          </w:p>
        </w:tc>
      </w:tr>
      <w:tr w:rsidR="00AB4E7D" w:rsidRPr="00CA7165" w:rsidTr="007058AD">
        <w:trPr>
          <w:trHeight w:val="211"/>
        </w:trPr>
        <w:tc>
          <w:tcPr>
            <w:tcW w:w="580" w:type="dxa"/>
            <w:tcBorders>
              <w:left w:val="single" w:sz="8" w:space="0" w:color="auto"/>
              <w:right w:val="single" w:sz="8" w:space="0" w:color="auto"/>
            </w:tcBorders>
            <w:shd w:val="clear" w:color="auto" w:fill="auto"/>
          </w:tcPr>
          <w:p w:rsidR="00AB4E7D" w:rsidRPr="00CA7165" w:rsidRDefault="003708F4" w:rsidP="00B763B8">
            <w:pPr>
              <w:ind w:right="340"/>
              <w:jc w:val="center"/>
              <w:rPr>
                <w:rFonts w:ascii="Arial" w:eastAsia="Arial" w:hAnsi="Arial"/>
                <w:b/>
                <w:sz w:val="22"/>
                <w:szCs w:val="22"/>
              </w:rPr>
            </w:pPr>
            <w:r>
              <w:rPr>
                <w:rFonts w:ascii="Arial" w:eastAsia="Arial" w:hAnsi="Arial"/>
                <w:b/>
                <w:sz w:val="22"/>
                <w:szCs w:val="22"/>
              </w:rPr>
              <w:t xml:space="preserve"> 6</w:t>
            </w:r>
          </w:p>
        </w:tc>
        <w:tc>
          <w:tcPr>
            <w:tcW w:w="2840" w:type="dxa"/>
            <w:tcBorders>
              <w:right w:val="single" w:sz="8" w:space="0" w:color="auto"/>
            </w:tcBorders>
            <w:shd w:val="clear" w:color="auto" w:fill="auto"/>
          </w:tcPr>
          <w:p w:rsidR="00AB4E7D" w:rsidRPr="00CA7165" w:rsidRDefault="00AB4E7D" w:rsidP="00B763B8">
            <w:pPr>
              <w:ind w:left="60"/>
              <w:rPr>
                <w:rFonts w:ascii="Arial" w:eastAsia="Arial" w:hAnsi="Arial"/>
                <w:b/>
                <w:sz w:val="22"/>
                <w:szCs w:val="22"/>
              </w:rPr>
            </w:pPr>
            <w:r w:rsidRPr="00CA7165">
              <w:rPr>
                <w:rFonts w:ascii="Arial" w:eastAsia="Arial" w:hAnsi="Arial"/>
                <w:b/>
                <w:sz w:val="22"/>
                <w:szCs w:val="22"/>
              </w:rPr>
              <w:t>Coerenza programmatica e contestualizzazione dell'intervento</w:t>
            </w:r>
          </w:p>
        </w:tc>
        <w:tc>
          <w:tcPr>
            <w:tcW w:w="6240" w:type="dxa"/>
            <w:tcBorders>
              <w:right w:val="single" w:sz="8" w:space="0" w:color="auto"/>
            </w:tcBorders>
            <w:shd w:val="clear" w:color="auto" w:fill="auto"/>
            <w:vAlign w:val="bottom"/>
          </w:tcPr>
          <w:p w:rsidR="00B873D2" w:rsidRPr="00CA7165" w:rsidRDefault="00B873D2" w:rsidP="00B763B8">
            <w:pPr>
              <w:ind w:right="-82"/>
              <w:rPr>
                <w:b/>
                <w:sz w:val="22"/>
                <w:szCs w:val="22"/>
              </w:rPr>
            </w:pPr>
            <w:r w:rsidRPr="00CA7165">
              <w:rPr>
                <w:b/>
                <w:sz w:val="22"/>
                <w:szCs w:val="22"/>
              </w:rPr>
              <w:t>Coerenza programmatica</w:t>
            </w:r>
          </w:p>
          <w:p w:rsidR="00871276" w:rsidRDefault="00721A85" w:rsidP="00B763B8">
            <w:pPr>
              <w:jc w:val="both"/>
              <w:rPr>
                <w:sz w:val="22"/>
                <w:szCs w:val="22"/>
              </w:rPr>
            </w:pPr>
            <w:r w:rsidRPr="00CA7165">
              <w:rPr>
                <w:sz w:val="22"/>
                <w:szCs w:val="22"/>
              </w:rPr>
              <w:t xml:space="preserve">L’intervento di </w:t>
            </w:r>
            <w:proofErr w:type="spellStart"/>
            <w:r w:rsidR="00871276" w:rsidRPr="00CA7165">
              <w:rPr>
                <w:b/>
                <w:sz w:val="22"/>
                <w:szCs w:val="22"/>
              </w:rPr>
              <w:t>Mobility</w:t>
            </w:r>
            <w:proofErr w:type="spellEnd"/>
            <w:r w:rsidR="00871276" w:rsidRPr="00CA7165">
              <w:rPr>
                <w:b/>
                <w:sz w:val="22"/>
                <w:szCs w:val="22"/>
              </w:rPr>
              <w:t xml:space="preserve"> management</w:t>
            </w:r>
            <w:r w:rsidR="00871276" w:rsidRPr="00CA7165">
              <w:rPr>
                <w:sz w:val="22"/>
                <w:szCs w:val="22"/>
              </w:rPr>
              <w:t xml:space="preserve"> </w:t>
            </w:r>
            <w:r w:rsidRPr="00CA7165">
              <w:rPr>
                <w:sz w:val="22"/>
                <w:szCs w:val="22"/>
              </w:rPr>
              <w:t>potrà</w:t>
            </w:r>
            <w:r w:rsidR="00D11E4C" w:rsidRPr="00CA7165">
              <w:rPr>
                <w:sz w:val="22"/>
                <w:szCs w:val="22"/>
              </w:rPr>
              <w:t xml:space="preserve"> </w:t>
            </w:r>
            <w:r w:rsidR="00871276" w:rsidRPr="00CA7165">
              <w:rPr>
                <w:sz w:val="22"/>
                <w:szCs w:val="22"/>
              </w:rPr>
              <w:t xml:space="preserve">consentire una efficace gestione associata dei servizi di </w:t>
            </w:r>
            <w:r w:rsidR="00871276" w:rsidRPr="00CA7165">
              <w:rPr>
                <w:b/>
                <w:sz w:val="22"/>
                <w:szCs w:val="22"/>
              </w:rPr>
              <w:t>trasporto scolastico</w:t>
            </w:r>
            <w:r w:rsidR="00871276" w:rsidRPr="00CA7165">
              <w:rPr>
                <w:sz w:val="22"/>
                <w:szCs w:val="22"/>
              </w:rPr>
              <w:t xml:space="preserve"> e </w:t>
            </w:r>
            <w:r w:rsidR="00871276" w:rsidRPr="00CA7165">
              <w:rPr>
                <w:b/>
                <w:sz w:val="22"/>
                <w:szCs w:val="22"/>
              </w:rPr>
              <w:t xml:space="preserve">sociale </w:t>
            </w:r>
            <w:r w:rsidR="00871276" w:rsidRPr="00CA7165">
              <w:rPr>
                <w:sz w:val="22"/>
                <w:szCs w:val="22"/>
              </w:rPr>
              <w:t>mediante il “</w:t>
            </w:r>
            <w:r w:rsidR="00871276" w:rsidRPr="00CA7165">
              <w:rPr>
                <w:b/>
                <w:sz w:val="22"/>
                <w:szCs w:val="22"/>
              </w:rPr>
              <w:t>Taxi sociale</w:t>
            </w:r>
            <w:r w:rsidR="00871276" w:rsidRPr="00CA7165">
              <w:rPr>
                <w:sz w:val="22"/>
                <w:szCs w:val="22"/>
              </w:rPr>
              <w:t xml:space="preserve">”, nonché l’attività di </w:t>
            </w:r>
            <w:r w:rsidR="00871276" w:rsidRPr="00CA7165">
              <w:rPr>
                <w:b/>
                <w:sz w:val="22"/>
                <w:szCs w:val="22"/>
              </w:rPr>
              <w:t>armonizzazione degli orari del TPL</w:t>
            </w:r>
            <w:r w:rsidR="00871276" w:rsidRPr="00CA7165">
              <w:rPr>
                <w:sz w:val="22"/>
                <w:szCs w:val="22"/>
              </w:rPr>
              <w:t xml:space="preserve"> per quanto di competenza e il sistema della </w:t>
            </w:r>
            <w:r w:rsidR="00871276" w:rsidRPr="00CA7165">
              <w:rPr>
                <w:b/>
                <w:sz w:val="22"/>
                <w:szCs w:val="22"/>
              </w:rPr>
              <w:t>mobilità dolce</w:t>
            </w:r>
            <w:r w:rsidR="00871276" w:rsidRPr="00CA7165">
              <w:rPr>
                <w:sz w:val="22"/>
                <w:szCs w:val="22"/>
              </w:rPr>
              <w:t xml:space="preserve">. </w:t>
            </w:r>
            <w:r w:rsidR="00D11E4C" w:rsidRPr="00CA7165">
              <w:rPr>
                <w:sz w:val="22"/>
                <w:szCs w:val="22"/>
              </w:rPr>
              <w:t xml:space="preserve">L’intervento è volto alla </w:t>
            </w:r>
            <w:r w:rsidR="00871276" w:rsidRPr="00CA7165">
              <w:rPr>
                <w:sz w:val="22"/>
                <w:szCs w:val="22"/>
              </w:rPr>
              <w:t>progettazione, gestione, monitoraggio del “trasporto locale scolastico, extrascolastico, turistico, sociale” come una delle ulteriori forme associative che si intendono avviare nell’ambito della Strategia.</w:t>
            </w:r>
          </w:p>
          <w:p w:rsidR="00765D86" w:rsidRPr="00CA7165" w:rsidRDefault="00765D86" w:rsidP="00B763B8">
            <w:pPr>
              <w:jc w:val="both"/>
              <w:rPr>
                <w:sz w:val="22"/>
                <w:szCs w:val="22"/>
              </w:rPr>
            </w:pPr>
          </w:p>
          <w:p w:rsidR="00D11E4C" w:rsidRPr="00CA7165" w:rsidRDefault="00D11E4C" w:rsidP="00B763B8">
            <w:pPr>
              <w:jc w:val="both"/>
              <w:rPr>
                <w:b/>
                <w:sz w:val="22"/>
                <w:szCs w:val="22"/>
              </w:rPr>
            </w:pPr>
            <w:r w:rsidRPr="00CA7165">
              <w:rPr>
                <w:b/>
                <w:sz w:val="22"/>
                <w:szCs w:val="22"/>
              </w:rPr>
              <w:t>Contestualizzazione</w:t>
            </w:r>
          </w:p>
          <w:p w:rsidR="00AB4E7D" w:rsidRPr="00CA7165" w:rsidRDefault="00D11E4C" w:rsidP="00B763B8">
            <w:pPr>
              <w:jc w:val="both"/>
              <w:rPr>
                <w:rFonts w:ascii="Arial" w:eastAsia="Arial" w:hAnsi="Arial"/>
                <w:b/>
                <w:sz w:val="22"/>
                <w:szCs w:val="22"/>
              </w:rPr>
            </w:pPr>
            <w:r w:rsidRPr="00CA7165">
              <w:rPr>
                <w:sz w:val="22"/>
                <w:szCs w:val="22"/>
              </w:rPr>
              <w:t>L’</w:t>
            </w:r>
            <w:r w:rsidR="00871276" w:rsidRPr="00CA7165">
              <w:rPr>
                <w:sz w:val="22"/>
                <w:szCs w:val="22"/>
              </w:rPr>
              <w:t xml:space="preserve">area si caratterizza per una grande dispersione insediativa e una polverizzazione dei servizi con una forte presenza di popolazione anziana che risiede in aree marginali lontane dai principali servizi di base. Il sistema di trasporto pubblico locale non soddisfa pienamente le esigenze legate al trasporto scolastico e a quello sociale. In particolare a fronte della previsione di un potenziamento delle attività scolastiche che si potranno svolgere anche nelle ore pomeridiane si manifesta la necessità di prevedere ulteriori servizi di trasporto aggiuntivi oltre quelli necessari per far fronte alla carenza del TPL rispetto al trasporto scolastico già oggi garantito dai singoli Comuni. La forte presenza di popolazione anziana residente nell’area e dispersa rispetto al modello insediativo rilevato ha fatto emergere al contempo la necessità di far fronte alla erogazione di un sevizio di trasporto sociale a chiamata per soddisfare le esigenze della popolazione più fragile per quanto attiene </w:t>
            </w:r>
            <w:r w:rsidR="00A84685" w:rsidRPr="00CA7165">
              <w:rPr>
                <w:sz w:val="22"/>
                <w:szCs w:val="22"/>
              </w:rPr>
              <w:t>al</w:t>
            </w:r>
            <w:r w:rsidR="00871276" w:rsidRPr="00CA7165">
              <w:rPr>
                <w:sz w:val="22"/>
                <w:szCs w:val="22"/>
              </w:rPr>
              <w:t xml:space="preserve">l’erogazione di servizi di base come la necessità di raggiungere i </w:t>
            </w:r>
            <w:r w:rsidR="00871276" w:rsidRPr="00CA7165">
              <w:rPr>
                <w:bCs/>
                <w:sz w:val="22"/>
                <w:szCs w:val="22"/>
              </w:rPr>
              <w:t xml:space="preserve">presidi sanitari e ospedalieri, localizzati anche fuori dall’Area, </w:t>
            </w:r>
            <w:r w:rsidR="00871276" w:rsidRPr="00CA7165">
              <w:rPr>
                <w:bCs/>
                <w:strike/>
                <w:sz w:val="22"/>
                <w:szCs w:val="22"/>
              </w:rPr>
              <w:t>de</w:t>
            </w:r>
            <w:r w:rsidR="00871276" w:rsidRPr="00CA7165">
              <w:rPr>
                <w:bCs/>
                <w:sz w:val="22"/>
                <w:szCs w:val="22"/>
              </w:rPr>
              <w:t xml:space="preserve">i presidi sanitari specialistici, centri di servizi sociali, </w:t>
            </w:r>
            <w:r w:rsidR="00A84685" w:rsidRPr="00CA7165">
              <w:rPr>
                <w:bCs/>
                <w:sz w:val="22"/>
                <w:szCs w:val="22"/>
              </w:rPr>
              <w:t xml:space="preserve">i </w:t>
            </w:r>
            <w:r w:rsidR="00871276" w:rsidRPr="00CA7165">
              <w:rPr>
                <w:bCs/>
                <w:sz w:val="22"/>
                <w:szCs w:val="22"/>
              </w:rPr>
              <w:t xml:space="preserve">luoghi di attrazione per la pratica di attività ludiche, sportive e ricreative. L’Area inoltre si caratterizza per una forte presenza di mobilità dolce fortemente connessa agli attrattori naturali e culturali che assume un ruolo strategico per quanto attiene la proposta di attrazione turistica fondata sulla integrazione dei valori culturali, ambientali e naturalistici rilevati. </w:t>
            </w:r>
            <w:r w:rsidR="003D1B80" w:rsidRPr="00CA7165">
              <w:rPr>
                <w:bCs/>
                <w:sz w:val="22"/>
                <w:szCs w:val="22"/>
              </w:rPr>
              <w:t xml:space="preserve">Il quadro delineato nel contesto dell’area induce verso la dotazione di un servizio di </w:t>
            </w:r>
            <w:proofErr w:type="spellStart"/>
            <w:r w:rsidR="003D1B80" w:rsidRPr="00CA7165">
              <w:rPr>
                <w:bCs/>
                <w:sz w:val="22"/>
                <w:szCs w:val="22"/>
              </w:rPr>
              <w:t>mobility</w:t>
            </w:r>
            <w:proofErr w:type="spellEnd"/>
            <w:r w:rsidR="003D1B80" w:rsidRPr="00CA7165">
              <w:rPr>
                <w:bCs/>
                <w:sz w:val="22"/>
                <w:szCs w:val="22"/>
              </w:rPr>
              <w:t xml:space="preserve"> management in grado di integrare e gestire in forma unitaria i vari aspetti legati alle diverse forme di trasporto.</w:t>
            </w:r>
          </w:p>
        </w:tc>
      </w:tr>
      <w:tr w:rsidR="00AB4E7D" w:rsidRPr="00CA7165" w:rsidTr="007058AD">
        <w:trPr>
          <w:trHeight w:val="212"/>
        </w:trPr>
        <w:tc>
          <w:tcPr>
            <w:tcW w:w="580" w:type="dxa"/>
            <w:tcBorders>
              <w:left w:val="single" w:sz="8" w:space="0" w:color="auto"/>
              <w:right w:val="single" w:sz="8" w:space="0" w:color="auto"/>
            </w:tcBorders>
            <w:shd w:val="clear" w:color="auto" w:fill="auto"/>
            <w:vAlign w:val="bottom"/>
          </w:tcPr>
          <w:p w:rsidR="00AB4E7D" w:rsidRPr="00CA7165" w:rsidRDefault="00AB4E7D" w:rsidP="00A11F01">
            <w:pPr>
              <w:spacing w:line="0" w:lineRule="atLeast"/>
              <w:rPr>
                <w:rFonts w:ascii="Times New Roman" w:eastAsia="Times New Roman" w:hAnsi="Times New Roman"/>
                <w:sz w:val="22"/>
                <w:szCs w:val="22"/>
              </w:rPr>
            </w:pPr>
          </w:p>
        </w:tc>
        <w:tc>
          <w:tcPr>
            <w:tcW w:w="2840" w:type="dxa"/>
            <w:tcBorders>
              <w:right w:val="single" w:sz="8" w:space="0" w:color="auto"/>
            </w:tcBorders>
            <w:shd w:val="clear" w:color="auto" w:fill="auto"/>
            <w:vAlign w:val="bottom"/>
          </w:tcPr>
          <w:p w:rsidR="00AB4E7D" w:rsidRPr="00CA7165" w:rsidRDefault="00AB4E7D" w:rsidP="00A11F01">
            <w:pPr>
              <w:spacing w:line="0" w:lineRule="atLeast"/>
              <w:rPr>
                <w:rFonts w:ascii="Times New Roman" w:eastAsia="Times New Roman" w:hAnsi="Times New Roman"/>
                <w:sz w:val="22"/>
                <w:szCs w:val="22"/>
              </w:rPr>
            </w:pPr>
          </w:p>
        </w:tc>
        <w:tc>
          <w:tcPr>
            <w:tcW w:w="6240" w:type="dxa"/>
            <w:tcBorders>
              <w:right w:val="single" w:sz="8" w:space="0" w:color="auto"/>
            </w:tcBorders>
            <w:shd w:val="clear" w:color="auto" w:fill="auto"/>
            <w:vAlign w:val="bottom"/>
          </w:tcPr>
          <w:p w:rsidR="00AB4E7D" w:rsidRPr="00CA7165" w:rsidRDefault="00AB4E7D" w:rsidP="00A11F01">
            <w:pPr>
              <w:spacing w:line="0" w:lineRule="atLeast"/>
              <w:ind w:left="60"/>
              <w:rPr>
                <w:rFonts w:ascii="Arial" w:eastAsia="Arial" w:hAnsi="Arial"/>
                <w:b/>
                <w:sz w:val="22"/>
                <w:szCs w:val="22"/>
              </w:rPr>
            </w:pPr>
          </w:p>
        </w:tc>
      </w:tr>
      <w:tr w:rsidR="00AB4E7D" w:rsidRPr="00CA7165" w:rsidTr="007058AD">
        <w:trPr>
          <w:trHeight w:val="33"/>
        </w:trPr>
        <w:tc>
          <w:tcPr>
            <w:tcW w:w="580" w:type="dxa"/>
            <w:tcBorders>
              <w:left w:val="single" w:sz="8" w:space="0" w:color="auto"/>
              <w:bottom w:val="single" w:sz="8" w:space="0" w:color="auto"/>
              <w:right w:val="single" w:sz="8" w:space="0" w:color="auto"/>
            </w:tcBorders>
            <w:shd w:val="clear" w:color="auto" w:fill="auto"/>
            <w:vAlign w:val="bottom"/>
          </w:tcPr>
          <w:p w:rsidR="00AB4E7D" w:rsidRPr="00CA7165" w:rsidRDefault="00AB4E7D" w:rsidP="00A11F01">
            <w:pPr>
              <w:spacing w:line="0" w:lineRule="atLeast"/>
              <w:rPr>
                <w:rFonts w:ascii="Times New Roman" w:eastAsia="Times New Roman" w:hAnsi="Times New Roman"/>
                <w:sz w:val="22"/>
                <w:szCs w:val="22"/>
              </w:rPr>
            </w:pPr>
          </w:p>
        </w:tc>
        <w:tc>
          <w:tcPr>
            <w:tcW w:w="2840" w:type="dxa"/>
            <w:tcBorders>
              <w:bottom w:val="single" w:sz="8" w:space="0" w:color="auto"/>
              <w:right w:val="single" w:sz="8" w:space="0" w:color="auto"/>
            </w:tcBorders>
            <w:shd w:val="clear" w:color="auto" w:fill="auto"/>
            <w:vAlign w:val="bottom"/>
          </w:tcPr>
          <w:p w:rsidR="00AB4E7D" w:rsidRPr="00CA7165" w:rsidRDefault="00AB4E7D" w:rsidP="00A11F01">
            <w:pPr>
              <w:spacing w:line="0" w:lineRule="atLeast"/>
              <w:rPr>
                <w:rFonts w:ascii="Times New Roman" w:eastAsia="Times New Roman" w:hAnsi="Times New Roman"/>
                <w:sz w:val="22"/>
                <w:szCs w:val="22"/>
              </w:rPr>
            </w:pPr>
          </w:p>
        </w:tc>
        <w:tc>
          <w:tcPr>
            <w:tcW w:w="6240" w:type="dxa"/>
            <w:tcBorders>
              <w:bottom w:val="single" w:sz="8" w:space="0" w:color="auto"/>
              <w:right w:val="single" w:sz="8" w:space="0" w:color="auto"/>
            </w:tcBorders>
            <w:shd w:val="clear" w:color="auto" w:fill="auto"/>
            <w:vAlign w:val="bottom"/>
          </w:tcPr>
          <w:p w:rsidR="00AB4E7D" w:rsidRPr="00CA7165" w:rsidRDefault="00AB4E7D" w:rsidP="00A11F01">
            <w:pPr>
              <w:spacing w:line="0" w:lineRule="atLeast"/>
              <w:rPr>
                <w:rFonts w:ascii="Times New Roman" w:eastAsia="Times New Roman" w:hAnsi="Times New Roman"/>
                <w:sz w:val="22"/>
                <w:szCs w:val="22"/>
              </w:rPr>
            </w:pPr>
          </w:p>
        </w:tc>
      </w:tr>
      <w:tr w:rsidR="00BF488D" w:rsidRPr="00CA7165" w:rsidTr="007058AD">
        <w:trPr>
          <w:trHeight w:val="200"/>
        </w:trPr>
        <w:tc>
          <w:tcPr>
            <w:tcW w:w="580" w:type="dxa"/>
            <w:tcBorders>
              <w:top w:val="single" w:sz="8" w:space="0" w:color="auto"/>
              <w:left w:val="single" w:sz="8" w:space="0" w:color="auto"/>
              <w:right w:val="single" w:sz="8" w:space="0" w:color="auto"/>
            </w:tcBorders>
            <w:shd w:val="clear" w:color="auto" w:fill="auto"/>
          </w:tcPr>
          <w:p w:rsidR="00BF488D" w:rsidRPr="00CA7165" w:rsidRDefault="003708F4" w:rsidP="00AB4E7D">
            <w:pPr>
              <w:spacing w:line="0" w:lineRule="atLeast"/>
              <w:ind w:left="80"/>
              <w:jc w:val="center"/>
              <w:rPr>
                <w:rFonts w:ascii="Arial" w:eastAsia="Arial" w:hAnsi="Arial"/>
                <w:b/>
                <w:sz w:val="22"/>
                <w:szCs w:val="22"/>
              </w:rPr>
            </w:pPr>
            <w:bookmarkStart w:id="1" w:name="page3"/>
            <w:bookmarkEnd w:id="1"/>
            <w:r>
              <w:rPr>
                <w:rFonts w:ascii="Arial" w:eastAsia="Arial" w:hAnsi="Arial"/>
                <w:b/>
                <w:sz w:val="22"/>
                <w:szCs w:val="22"/>
              </w:rPr>
              <w:lastRenderedPageBreak/>
              <w:t>7</w:t>
            </w:r>
          </w:p>
        </w:tc>
        <w:tc>
          <w:tcPr>
            <w:tcW w:w="2840" w:type="dxa"/>
            <w:tcBorders>
              <w:top w:val="single" w:sz="8" w:space="0" w:color="auto"/>
              <w:right w:val="single" w:sz="8" w:space="0" w:color="auto"/>
            </w:tcBorders>
            <w:shd w:val="clear" w:color="auto" w:fill="auto"/>
          </w:tcPr>
          <w:p w:rsidR="00BF488D" w:rsidRPr="00CA7165" w:rsidRDefault="00BF488D" w:rsidP="00AB4E7D">
            <w:pPr>
              <w:spacing w:line="0" w:lineRule="atLeast"/>
              <w:ind w:left="60"/>
              <w:rPr>
                <w:rFonts w:ascii="Arial" w:eastAsia="Arial" w:hAnsi="Arial"/>
                <w:b/>
                <w:sz w:val="22"/>
                <w:szCs w:val="22"/>
              </w:rPr>
            </w:pPr>
            <w:r w:rsidRPr="00CA7165">
              <w:rPr>
                <w:rFonts w:ascii="Arial" w:eastAsia="Arial" w:hAnsi="Arial"/>
                <w:b/>
                <w:sz w:val="22"/>
                <w:szCs w:val="22"/>
              </w:rPr>
              <w:t>Descrizione dell'intervento (sintesi</w:t>
            </w:r>
            <w:r w:rsidR="00AB4E7D" w:rsidRPr="00CA7165">
              <w:rPr>
                <w:rFonts w:ascii="Arial" w:eastAsia="Arial" w:hAnsi="Arial"/>
                <w:b/>
                <w:sz w:val="22"/>
                <w:szCs w:val="22"/>
              </w:rPr>
              <w:t xml:space="preserve"> della relazione tecnica) </w:t>
            </w:r>
          </w:p>
        </w:tc>
        <w:tc>
          <w:tcPr>
            <w:tcW w:w="6240" w:type="dxa"/>
            <w:tcBorders>
              <w:top w:val="single" w:sz="8" w:space="0" w:color="auto"/>
              <w:right w:val="single" w:sz="8" w:space="0" w:color="auto"/>
            </w:tcBorders>
            <w:shd w:val="clear" w:color="auto" w:fill="auto"/>
            <w:vAlign w:val="bottom"/>
          </w:tcPr>
          <w:p w:rsidR="004C4AEA" w:rsidRPr="00CA7165" w:rsidRDefault="004C4AEA" w:rsidP="00535BF2">
            <w:pPr>
              <w:autoSpaceDE w:val="0"/>
              <w:autoSpaceDN w:val="0"/>
              <w:adjustRightInd w:val="0"/>
              <w:jc w:val="both"/>
              <w:rPr>
                <w:sz w:val="22"/>
                <w:szCs w:val="22"/>
              </w:rPr>
            </w:pPr>
            <w:r w:rsidRPr="00CA7165">
              <w:rPr>
                <w:b/>
                <w:sz w:val="22"/>
                <w:szCs w:val="22"/>
              </w:rPr>
              <w:t>MOBILITY MANAGEMENT</w:t>
            </w:r>
            <w:r w:rsidRPr="00CA7165">
              <w:rPr>
                <w:sz w:val="22"/>
                <w:szCs w:val="22"/>
              </w:rPr>
              <w:t xml:space="preserve"> </w:t>
            </w:r>
          </w:p>
          <w:p w:rsidR="004C4AEA" w:rsidRPr="00CA7165" w:rsidRDefault="004C4AEA" w:rsidP="00832260">
            <w:pPr>
              <w:pStyle w:val="Default"/>
              <w:jc w:val="both"/>
              <w:rPr>
                <w:sz w:val="22"/>
                <w:szCs w:val="22"/>
              </w:rPr>
            </w:pPr>
            <w:r w:rsidRPr="00CA7165">
              <w:rPr>
                <w:sz w:val="22"/>
                <w:szCs w:val="22"/>
              </w:rPr>
              <w:t xml:space="preserve">L’attività di </w:t>
            </w:r>
            <w:proofErr w:type="spellStart"/>
            <w:r w:rsidRPr="00CA7165">
              <w:rPr>
                <w:sz w:val="22"/>
                <w:szCs w:val="22"/>
              </w:rPr>
              <w:t>Mobility</w:t>
            </w:r>
            <w:proofErr w:type="spellEnd"/>
            <w:r w:rsidRPr="00CA7165">
              <w:rPr>
                <w:sz w:val="22"/>
                <w:szCs w:val="22"/>
              </w:rPr>
              <w:t xml:space="preserve"> management si articola in </w:t>
            </w:r>
            <w:r w:rsidR="00986CF1" w:rsidRPr="00CA7165">
              <w:rPr>
                <w:sz w:val="22"/>
                <w:szCs w:val="22"/>
              </w:rPr>
              <w:t xml:space="preserve">sei </w:t>
            </w:r>
            <w:r w:rsidRPr="00CA7165">
              <w:rPr>
                <w:sz w:val="22"/>
                <w:szCs w:val="22"/>
              </w:rPr>
              <w:t>interventi che riguardano le fasi di pianificazione, gestione e programmazione del sistema dei trasporti per l’intera Area</w:t>
            </w:r>
            <w:r w:rsidR="00CC4524">
              <w:rPr>
                <w:sz w:val="22"/>
                <w:szCs w:val="22"/>
              </w:rPr>
              <w:t xml:space="preserve">, </w:t>
            </w:r>
            <w:r w:rsidR="00CC4524" w:rsidRPr="00B763B8">
              <w:rPr>
                <w:sz w:val="22"/>
                <w:szCs w:val="22"/>
              </w:rPr>
              <w:t xml:space="preserve">nel pieno rispetto delle prerogative programmatorie attribuite alla Regione, alle Province e agli Enti locali stessi, secondo quanto stabilito nella </w:t>
            </w:r>
            <w:r w:rsidR="00F461F0" w:rsidRPr="00B763B8">
              <w:rPr>
                <w:sz w:val="22"/>
                <w:szCs w:val="22"/>
              </w:rPr>
              <w:t xml:space="preserve">legge </w:t>
            </w:r>
            <w:r w:rsidR="00CC4524" w:rsidRPr="00B763B8">
              <w:rPr>
                <w:sz w:val="22"/>
                <w:szCs w:val="22"/>
              </w:rPr>
              <w:t xml:space="preserve">regionale </w:t>
            </w:r>
            <w:r w:rsidR="00F461F0" w:rsidRPr="00B763B8">
              <w:rPr>
                <w:sz w:val="22"/>
                <w:szCs w:val="22"/>
              </w:rPr>
              <w:t xml:space="preserve">sul  trasporto pubblico regionale e locale </w:t>
            </w:r>
            <w:r w:rsidR="00CC4524" w:rsidRPr="00B763B8">
              <w:rPr>
                <w:sz w:val="22"/>
                <w:szCs w:val="22"/>
              </w:rPr>
              <w:t>(L.R. 18 novembre 1998, n. 37), in conformità alle prescrizioni normative europee e nazionali</w:t>
            </w:r>
            <w:r w:rsidR="00F461F0" w:rsidRPr="00B763B8">
              <w:rPr>
                <w:sz w:val="22"/>
                <w:szCs w:val="22"/>
              </w:rPr>
              <w:t xml:space="preserve"> di settore</w:t>
            </w:r>
            <w:r w:rsidR="00CC4524" w:rsidRPr="00B763B8">
              <w:rPr>
                <w:sz w:val="22"/>
                <w:szCs w:val="22"/>
              </w:rPr>
              <w:t xml:space="preserve">. </w:t>
            </w:r>
            <w:r w:rsidRPr="00B763B8">
              <w:rPr>
                <w:sz w:val="22"/>
                <w:szCs w:val="22"/>
              </w:rPr>
              <w:t>Gli interventi saranno preceduti dalla sottoscrizione di un protocollo di intesa tra tutti i Comuni dell’Area, che assumeranno l’impegno ad avviare un processo di gestione unificata</w:t>
            </w:r>
            <w:r w:rsidRPr="00CA7165">
              <w:rPr>
                <w:sz w:val="22"/>
                <w:szCs w:val="22"/>
              </w:rPr>
              <w:t xml:space="preserve"> del trasporto scolastico e sociale. Gli interventi previsti nell’attività di </w:t>
            </w:r>
            <w:proofErr w:type="spellStart"/>
            <w:r w:rsidRPr="00CA7165">
              <w:rPr>
                <w:sz w:val="22"/>
                <w:szCs w:val="22"/>
              </w:rPr>
              <w:t>mobility</w:t>
            </w:r>
            <w:proofErr w:type="spellEnd"/>
            <w:r w:rsidRPr="00CA7165">
              <w:rPr>
                <w:sz w:val="22"/>
                <w:szCs w:val="22"/>
              </w:rPr>
              <w:t xml:space="preserve"> management sono: </w:t>
            </w:r>
          </w:p>
          <w:p w:rsidR="006461A5" w:rsidRPr="00CA7165" w:rsidRDefault="006461A5" w:rsidP="004C4AEA">
            <w:pPr>
              <w:pStyle w:val="Default"/>
              <w:rPr>
                <w:sz w:val="22"/>
                <w:szCs w:val="22"/>
              </w:rPr>
            </w:pPr>
          </w:p>
          <w:p w:rsidR="004C4AEA" w:rsidRPr="00CA7165" w:rsidRDefault="004C4AEA" w:rsidP="0061480E">
            <w:pPr>
              <w:spacing w:line="0" w:lineRule="atLeast"/>
              <w:ind w:left="60"/>
              <w:jc w:val="both"/>
              <w:rPr>
                <w:sz w:val="22"/>
                <w:szCs w:val="22"/>
              </w:rPr>
            </w:pPr>
            <w:r w:rsidRPr="00CA7165">
              <w:rPr>
                <w:sz w:val="22"/>
                <w:szCs w:val="22"/>
              </w:rPr>
              <w:t>1</w:t>
            </w:r>
            <w:r w:rsidRPr="00B763B8">
              <w:rPr>
                <w:b/>
                <w:sz w:val="22"/>
                <w:szCs w:val="22"/>
              </w:rPr>
              <w:t>.Individuazione</w:t>
            </w:r>
            <w:r w:rsidR="00C4413C" w:rsidRPr="00B763B8">
              <w:rPr>
                <w:b/>
                <w:sz w:val="22"/>
                <w:szCs w:val="22"/>
              </w:rPr>
              <w:t>,</w:t>
            </w:r>
            <w:r w:rsidRPr="00B763B8">
              <w:rPr>
                <w:b/>
                <w:sz w:val="22"/>
                <w:szCs w:val="22"/>
              </w:rPr>
              <w:t xml:space="preserve"> </w:t>
            </w:r>
            <w:r w:rsidR="00996E92" w:rsidRPr="00B763B8">
              <w:rPr>
                <w:b/>
                <w:sz w:val="22"/>
                <w:szCs w:val="22"/>
              </w:rPr>
              <w:t>tramite procedura ad evidenza pubblica</w:t>
            </w:r>
            <w:r w:rsidR="00C4413C" w:rsidRPr="00B763B8">
              <w:rPr>
                <w:b/>
                <w:sz w:val="22"/>
                <w:szCs w:val="22"/>
              </w:rPr>
              <w:t>,</w:t>
            </w:r>
            <w:r w:rsidR="00996E92" w:rsidRPr="00B763B8">
              <w:rPr>
                <w:b/>
                <w:sz w:val="22"/>
                <w:szCs w:val="22"/>
              </w:rPr>
              <w:t xml:space="preserve"> </w:t>
            </w:r>
            <w:r w:rsidRPr="00B763B8">
              <w:rPr>
                <w:b/>
                <w:sz w:val="22"/>
                <w:szCs w:val="22"/>
              </w:rPr>
              <w:t xml:space="preserve">di un </w:t>
            </w:r>
            <w:r w:rsidR="00996E92" w:rsidRPr="00B763B8">
              <w:rPr>
                <w:b/>
                <w:sz w:val="22"/>
                <w:szCs w:val="22"/>
              </w:rPr>
              <w:t>consulente</w:t>
            </w:r>
            <w:r w:rsidRPr="00B763B8">
              <w:rPr>
                <w:b/>
                <w:sz w:val="22"/>
                <w:szCs w:val="22"/>
              </w:rPr>
              <w:t>,</w:t>
            </w:r>
            <w:r w:rsidRPr="00B763B8">
              <w:rPr>
                <w:sz w:val="22"/>
                <w:szCs w:val="22"/>
              </w:rPr>
              <w:t xml:space="preserve"> esterno alle amministrazioni comunali, che </w:t>
            </w:r>
            <w:r w:rsidR="00C4413C" w:rsidRPr="00B763B8">
              <w:rPr>
                <w:sz w:val="22"/>
                <w:szCs w:val="22"/>
              </w:rPr>
              <w:t xml:space="preserve">operi come </w:t>
            </w:r>
            <w:proofErr w:type="spellStart"/>
            <w:r w:rsidR="00C4413C" w:rsidRPr="00B763B8">
              <w:rPr>
                <w:sz w:val="22"/>
                <w:szCs w:val="22"/>
              </w:rPr>
              <w:t>mobility</w:t>
            </w:r>
            <w:proofErr w:type="spellEnd"/>
            <w:r w:rsidR="00C4413C" w:rsidRPr="00B763B8">
              <w:rPr>
                <w:sz w:val="22"/>
                <w:szCs w:val="22"/>
              </w:rPr>
              <w:t xml:space="preserve"> manager </w:t>
            </w:r>
            <w:r w:rsidRPr="00B763B8">
              <w:rPr>
                <w:sz w:val="22"/>
                <w:szCs w:val="22"/>
              </w:rPr>
              <w:t xml:space="preserve">per un periodo di 2 anni, affiancando un tecnico </w:t>
            </w:r>
            <w:r w:rsidR="009918A3" w:rsidRPr="00B763B8">
              <w:rPr>
                <w:sz w:val="22"/>
                <w:szCs w:val="22"/>
              </w:rPr>
              <w:t>dipendente di uno dei Comuni</w:t>
            </w:r>
            <w:r w:rsidRPr="00B763B8">
              <w:rPr>
                <w:sz w:val="22"/>
                <w:szCs w:val="22"/>
              </w:rPr>
              <w:t xml:space="preserve"> (che verrà individuato dai Comuni dell’Area</w:t>
            </w:r>
            <w:r w:rsidR="009918A3" w:rsidRPr="00B763B8">
              <w:rPr>
                <w:sz w:val="22"/>
                <w:szCs w:val="22"/>
              </w:rPr>
              <w:t>, su prop</w:t>
            </w:r>
            <w:r w:rsidR="000461D9" w:rsidRPr="00B763B8">
              <w:rPr>
                <w:sz w:val="22"/>
                <w:szCs w:val="22"/>
              </w:rPr>
              <w:t>osta dell’Assemblea dei Sindaci, previo conferimento di incarico extra-ufficio</w:t>
            </w:r>
            <w:r w:rsidR="00A84685" w:rsidRPr="00B763B8">
              <w:rPr>
                <w:sz w:val="22"/>
                <w:szCs w:val="22"/>
              </w:rPr>
              <w:t xml:space="preserve"> </w:t>
            </w:r>
            <w:r w:rsidR="00996E92" w:rsidRPr="00B763B8">
              <w:rPr>
                <w:sz w:val="22"/>
                <w:szCs w:val="22"/>
              </w:rPr>
              <w:t xml:space="preserve">e che sarà inserito nell’organico </w:t>
            </w:r>
            <w:r w:rsidR="00A84685" w:rsidRPr="00B763B8">
              <w:rPr>
                <w:sz w:val="22"/>
                <w:szCs w:val="22"/>
              </w:rPr>
              <w:t xml:space="preserve">dell’Ufficio Aree </w:t>
            </w:r>
            <w:r w:rsidR="00996E92" w:rsidRPr="00B763B8">
              <w:rPr>
                <w:sz w:val="22"/>
                <w:szCs w:val="22"/>
              </w:rPr>
              <w:t xml:space="preserve"> </w:t>
            </w:r>
            <w:r w:rsidR="00A84685" w:rsidRPr="00B763B8">
              <w:rPr>
                <w:sz w:val="22"/>
                <w:szCs w:val="22"/>
              </w:rPr>
              <w:t>interne</w:t>
            </w:r>
            <w:r w:rsidRPr="00B763B8">
              <w:rPr>
                <w:sz w:val="22"/>
                <w:szCs w:val="22"/>
              </w:rPr>
              <w:t>) al fine di poterlo “formare” così da</w:t>
            </w:r>
            <w:r w:rsidR="00A84685" w:rsidRPr="00B763B8">
              <w:rPr>
                <w:sz w:val="22"/>
                <w:szCs w:val="22"/>
              </w:rPr>
              <w:t xml:space="preserve"> </w:t>
            </w:r>
            <w:r w:rsidRPr="00B763B8">
              <w:rPr>
                <w:sz w:val="22"/>
                <w:szCs w:val="22"/>
              </w:rPr>
              <w:t xml:space="preserve">proseguire nell’attività di </w:t>
            </w:r>
            <w:proofErr w:type="spellStart"/>
            <w:r w:rsidRPr="00B763B8">
              <w:rPr>
                <w:sz w:val="22"/>
                <w:szCs w:val="22"/>
              </w:rPr>
              <w:t>Mobility</w:t>
            </w:r>
            <w:proofErr w:type="spellEnd"/>
            <w:r w:rsidRPr="00B763B8">
              <w:rPr>
                <w:sz w:val="22"/>
                <w:szCs w:val="22"/>
              </w:rPr>
              <w:t xml:space="preserve"> manager, nel periodo successivo alla sperimentazione, in regime ordinario. Il </w:t>
            </w:r>
            <w:proofErr w:type="spellStart"/>
            <w:r w:rsidRPr="00B763B8">
              <w:rPr>
                <w:sz w:val="22"/>
                <w:szCs w:val="22"/>
              </w:rPr>
              <w:t>Mobility</w:t>
            </w:r>
            <w:proofErr w:type="spellEnd"/>
            <w:r w:rsidRPr="00B763B8">
              <w:rPr>
                <w:sz w:val="22"/>
                <w:szCs w:val="22"/>
              </w:rPr>
              <w:t xml:space="preserve"> manager avrà un ruolo di avvio e di formazione di una figura tecnica interna ai Comuni, e sarà chiamato ad organizzare la domanda di trasporto (scolastico e sociale)</w:t>
            </w:r>
            <w:r w:rsidR="00C4413C" w:rsidRPr="00B763B8">
              <w:rPr>
                <w:sz w:val="22"/>
                <w:szCs w:val="22"/>
              </w:rPr>
              <w:t>,</w:t>
            </w:r>
            <w:r w:rsidRPr="00B763B8">
              <w:rPr>
                <w:sz w:val="22"/>
                <w:szCs w:val="22"/>
              </w:rPr>
              <w:t xml:space="preserve"> svolgendo attività di analisi e approfondimento della domanda da proporre agli Enti competenti (Regione Umbria, Umbria Mobilità) per la Pianificazione di servizi e per l’ottimizzazione dell’offerta in funzione dell’armonizzazione degli orari del TPL. Il </w:t>
            </w:r>
            <w:proofErr w:type="spellStart"/>
            <w:r w:rsidRPr="00B763B8">
              <w:rPr>
                <w:sz w:val="22"/>
                <w:szCs w:val="22"/>
              </w:rPr>
              <w:t>Mobility</w:t>
            </w:r>
            <w:proofErr w:type="spellEnd"/>
            <w:r w:rsidRPr="00B763B8">
              <w:rPr>
                <w:sz w:val="22"/>
                <w:szCs w:val="22"/>
              </w:rPr>
              <w:t xml:space="preserve"> manager</w:t>
            </w:r>
            <w:r w:rsidR="00EE4B8A" w:rsidRPr="00B763B8">
              <w:rPr>
                <w:sz w:val="22"/>
                <w:szCs w:val="22"/>
              </w:rPr>
              <w:t xml:space="preserve">, </w:t>
            </w:r>
            <w:r w:rsidRPr="00B763B8">
              <w:rPr>
                <w:sz w:val="22"/>
                <w:szCs w:val="22"/>
              </w:rPr>
              <w:t xml:space="preserve"> coordina</w:t>
            </w:r>
            <w:r w:rsidR="00EE4B8A" w:rsidRPr="00B763B8">
              <w:rPr>
                <w:sz w:val="22"/>
                <w:szCs w:val="22"/>
              </w:rPr>
              <w:t xml:space="preserve">ndosi </w:t>
            </w:r>
            <w:r w:rsidRPr="00B763B8">
              <w:rPr>
                <w:sz w:val="22"/>
                <w:szCs w:val="22"/>
              </w:rPr>
              <w:t xml:space="preserve">con la “Cabina di regia” e con i </w:t>
            </w:r>
            <w:proofErr w:type="spellStart"/>
            <w:r w:rsidRPr="00B763B8">
              <w:rPr>
                <w:sz w:val="22"/>
                <w:szCs w:val="22"/>
              </w:rPr>
              <w:t>Mobility</w:t>
            </w:r>
            <w:proofErr w:type="spellEnd"/>
            <w:r w:rsidRPr="00B763B8">
              <w:rPr>
                <w:sz w:val="22"/>
                <w:szCs w:val="22"/>
              </w:rPr>
              <w:t xml:space="preserve"> manager scolastici (individuati dai singoli </w:t>
            </w:r>
            <w:r w:rsidR="00FD5BE6" w:rsidRPr="00B763B8">
              <w:rPr>
                <w:sz w:val="22"/>
                <w:szCs w:val="22"/>
              </w:rPr>
              <w:t>Istituti scolastici</w:t>
            </w:r>
            <w:r w:rsidRPr="00B763B8">
              <w:rPr>
                <w:sz w:val="22"/>
                <w:szCs w:val="22"/>
              </w:rPr>
              <w:t>)</w:t>
            </w:r>
            <w:r w:rsidR="00051245" w:rsidRPr="00B763B8">
              <w:rPr>
                <w:sz w:val="22"/>
                <w:szCs w:val="22"/>
              </w:rPr>
              <w:t>, dovrà precostituire una base dati e dei modelli d’analisi utili al</w:t>
            </w:r>
            <w:r w:rsidRPr="00B763B8">
              <w:rPr>
                <w:sz w:val="22"/>
                <w:szCs w:val="22"/>
              </w:rPr>
              <w:t>la pro</w:t>
            </w:r>
            <w:r w:rsidR="006A1233" w:rsidRPr="00B763B8">
              <w:rPr>
                <w:sz w:val="22"/>
                <w:szCs w:val="22"/>
              </w:rPr>
              <w:t>g</w:t>
            </w:r>
            <w:r w:rsidRPr="00B763B8">
              <w:rPr>
                <w:sz w:val="22"/>
                <w:szCs w:val="22"/>
              </w:rPr>
              <w:t>rammazione del trasporto scolastico, nonché</w:t>
            </w:r>
            <w:r w:rsidR="006A1233" w:rsidRPr="00B763B8">
              <w:rPr>
                <w:sz w:val="22"/>
                <w:szCs w:val="22"/>
              </w:rPr>
              <w:t>,</w:t>
            </w:r>
            <w:r w:rsidRPr="00B763B8">
              <w:rPr>
                <w:sz w:val="22"/>
                <w:szCs w:val="22"/>
              </w:rPr>
              <w:t xml:space="preserve"> co</w:t>
            </w:r>
            <w:r w:rsidR="00512026" w:rsidRPr="00B763B8">
              <w:rPr>
                <w:sz w:val="22"/>
                <w:szCs w:val="22"/>
              </w:rPr>
              <w:t>ordinandosi  con i</w:t>
            </w:r>
            <w:r w:rsidR="009918A3" w:rsidRPr="00B763B8">
              <w:rPr>
                <w:sz w:val="22"/>
                <w:szCs w:val="22"/>
              </w:rPr>
              <w:t>l</w:t>
            </w:r>
            <w:r w:rsidR="00512026" w:rsidRPr="00B763B8">
              <w:rPr>
                <w:sz w:val="22"/>
                <w:szCs w:val="22"/>
              </w:rPr>
              <w:t xml:space="preserve"> </w:t>
            </w:r>
            <w:proofErr w:type="spellStart"/>
            <w:r w:rsidR="009918A3" w:rsidRPr="00B763B8">
              <w:rPr>
                <w:sz w:val="22"/>
                <w:szCs w:val="22"/>
              </w:rPr>
              <w:t>Mobility</w:t>
            </w:r>
            <w:proofErr w:type="spellEnd"/>
            <w:r w:rsidR="009918A3" w:rsidRPr="00B763B8">
              <w:rPr>
                <w:sz w:val="22"/>
                <w:szCs w:val="22"/>
              </w:rPr>
              <w:t xml:space="preserve"> manager sociale (individuato</w:t>
            </w:r>
            <w:r w:rsidRPr="00B763B8">
              <w:rPr>
                <w:sz w:val="22"/>
                <w:szCs w:val="22"/>
              </w:rPr>
              <w:t xml:space="preserve"> dai singoli Comuni) e i Distretti Socio-Sanitari di riferimento</w:t>
            </w:r>
            <w:r w:rsidR="006A1233" w:rsidRPr="00B763B8">
              <w:rPr>
                <w:sz w:val="22"/>
                <w:szCs w:val="22"/>
              </w:rPr>
              <w:t>,</w:t>
            </w:r>
            <w:r w:rsidR="00051245" w:rsidRPr="00B763B8">
              <w:rPr>
                <w:sz w:val="22"/>
                <w:szCs w:val="22"/>
              </w:rPr>
              <w:t xml:space="preserve"> costituire una base dati e dei modelli d’analisi per </w:t>
            </w:r>
            <w:r w:rsidR="00512026" w:rsidRPr="00B763B8">
              <w:rPr>
                <w:sz w:val="22"/>
                <w:szCs w:val="22"/>
              </w:rPr>
              <w:t xml:space="preserve">definire e gestire </w:t>
            </w:r>
            <w:r w:rsidRPr="00B763B8">
              <w:rPr>
                <w:sz w:val="22"/>
                <w:szCs w:val="22"/>
              </w:rPr>
              <w:t xml:space="preserve"> la programmazione del trasporto sociale </w:t>
            </w:r>
            <w:r w:rsidR="006A1233" w:rsidRPr="00B763B8">
              <w:rPr>
                <w:sz w:val="22"/>
                <w:szCs w:val="22"/>
              </w:rPr>
              <w:t xml:space="preserve"> </w:t>
            </w:r>
            <w:r w:rsidRPr="00B763B8">
              <w:rPr>
                <w:sz w:val="22"/>
                <w:szCs w:val="22"/>
              </w:rPr>
              <w:t xml:space="preserve">(Taxi sociale). Il </w:t>
            </w:r>
            <w:proofErr w:type="spellStart"/>
            <w:r w:rsidRPr="00B763B8">
              <w:rPr>
                <w:sz w:val="22"/>
                <w:szCs w:val="22"/>
              </w:rPr>
              <w:t>Mobility</w:t>
            </w:r>
            <w:proofErr w:type="spellEnd"/>
            <w:r w:rsidRPr="00B763B8">
              <w:rPr>
                <w:sz w:val="22"/>
                <w:szCs w:val="22"/>
              </w:rPr>
              <w:t xml:space="preserve"> manager dovrà curare le campagne di informazione e sensibilizzazione rispetto alle nuove forme</w:t>
            </w:r>
            <w:r w:rsidRPr="00CA7165">
              <w:rPr>
                <w:sz w:val="22"/>
                <w:szCs w:val="22"/>
              </w:rPr>
              <w:t xml:space="preserve"> di trasporto, coinvolgendo gli Istituti scolastici, attraverso la “Cabina di regia”, le Associazioni di volontariato e i Distretti socio-sanitari. </w:t>
            </w:r>
          </w:p>
          <w:p w:rsidR="006A1233" w:rsidRPr="00CA7165" w:rsidRDefault="006A1233" w:rsidP="004C4AEA">
            <w:pPr>
              <w:spacing w:line="0" w:lineRule="atLeast"/>
              <w:ind w:left="60"/>
              <w:rPr>
                <w:sz w:val="22"/>
                <w:szCs w:val="22"/>
              </w:rPr>
            </w:pPr>
          </w:p>
          <w:p w:rsidR="004C4AEA" w:rsidRPr="00CA7165" w:rsidRDefault="004C4AEA" w:rsidP="0061480E">
            <w:pPr>
              <w:pStyle w:val="Default"/>
              <w:jc w:val="both"/>
              <w:rPr>
                <w:color w:val="auto"/>
                <w:sz w:val="22"/>
                <w:szCs w:val="22"/>
              </w:rPr>
            </w:pPr>
            <w:r w:rsidRPr="00CA7165">
              <w:rPr>
                <w:color w:val="auto"/>
                <w:sz w:val="22"/>
                <w:szCs w:val="22"/>
              </w:rPr>
              <w:t xml:space="preserve">2. </w:t>
            </w:r>
            <w:r w:rsidRPr="00B763B8">
              <w:rPr>
                <w:b/>
                <w:color w:val="auto"/>
                <w:sz w:val="22"/>
                <w:szCs w:val="22"/>
              </w:rPr>
              <w:t>Formazione e redazione di un Piano unico di Mobilità Sostenibile per l’Area Interna,</w:t>
            </w:r>
            <w:r w:rsidRPr="00CA7165">
              <w:rPr>
                <w:color w:val="auto"/>
                <w:sz w:val="22"/>
                <w:szCs w:val="22"/>
              </w:rPr>
              <w:t xml:space="preserve"> redatto dal </w:t>
            </w:r>
            <w:proofErr w:type="spellStart"/>
            <w:r w:rsidRPr="00CA7165">
              <w:rPr>
                <w:color w:val="auto"/>
                <w:sz w:val="22"/>
                <w:szCs w:val="22"/>
              </w:rPr>
              <w:t>Mobility</w:t>
            </w:r>
            <w:proofErr w:type="spellEnd"/>
            <w:r w:rsidRPr="00CA7165">
              <w:rPr>
                <w:color w:val="auto"/>
                <w:sz w:val="22"/>
                <w:szCs w:val="22"/>
              </w:rPr>
              <w:t xml:space="preserve"> manager. Il Piano andrà sviluppato sulla base dei vari fabbisogni espressi e scaturenti dalla Strategia</w:t>
            </w:r>
            <w:r w:rsidR="00512026" w:rsidRPr="00CA7165">
              <w:rPr>
                <w:color w:val="auto"/>
                <w:sz w:val="22"/>
                <w:szCs w:val="22"/>
              </w:rPr>
              <w:t xml:space="preserve"> e dal territorio</w:t>
            </w:r>
            <w:r w:rsidRPr="00CA7165">
              <w:rPr>
                <w:color w:val="auto"/>
                <w:sz w:val="22"/>
                <w:szCs w:val="22"/>
              </w:rPr>
              <w:t xml:space="preserve">, tenendo conto della possibilità di rimodulazione, riorganizzazione e armonizzazione dei servizi a costi invariati per ciò che riguarda il TPL. Il Piano dovrà al contempo, per le necessità di spostamento che non potranno essere soddisfatte dal TPL medesimo, indicare le alternative possibili in termini di fabbisogno e modalità di gestione, in particolare per i servizi di “trasporto scolastico” e “trasporto sociale”. Il Piano dovrà al contempo razionalizzare le diverse progettualità in essere e da </w:t>
            </w:r>
            <w:r w:rsidRPr="00CA7165">
              <w:rPr>
                <w:color w:val="auto"/>
                <w:sz w:val="22"/>
                <w:szCs w:val="22"/>
              </w:rPr>
              <w:lastRenderedPageBreak/>
              <w:t>sviluppare in materia di mobilità dolce e integrare il sistema turistico locale, la rete dei beni culturali e naturalistici, la rete dei percorsi di mobilità dolce dell’Area. Il Piano dovrà dimensionare i flussi e la domanda di trasporto scolastico e sociale, dovrà fornire indicazioni analitiche sul bacino di utenza, sui percorsi origine-destinazione, sulla quantità e qualità dei mezzi di trasporto necessari per le due tipologie di servizio (v. Scheda MO.</w:t>
            </w:r>
            <w:r w:rsidR="00CF5C58">
              <w:rPr>
                <w:color w:val="auto"/>
                <w:sz w:val="22"/>
                <w:szCs w:val="22"/>
              </w:rPr>
              <w:t>0</w:t>
            </w:r>
            <w:r w:rsidRPr="00CA7165">
              <w:rPr>
                <w:color w:val="auto"/>
                <w:sz w:val="22"/>
                <w:szCs w:val="22"/>
              </w:rPr>
              <w:t>2 e MO.</w:t>
            </w:r>
            <w:r w:rsidR="00CF5C58">
              <w:rPr>
                <w:color w:val="auto"/>
                <w:sz w:val="22"/>
                <w:szCs w:val="22"/>
              </w:rPr>
              <w:t>0</w:t>
            </w:r>
            <w:r w:rsidRPr="00CA7165">
              <w:rPr>
                <w:color w:val="auto"/>
                <w:sz w:val="22"/>
                <w:szCs w:val="22"/>
              </w:rPr>
              <w:t xml:space="preserve">3), ponendo in primo piano il requisito del miglioramento delle </w:t>
            </w:r>
            <w:r w:rsidRPr="00CA7165">
              <w:rPr>
                <w:i/>
                <w:iCs/>
                <w:color w:val="auto"/>
                <w:sz w:val="22"/>
                <w:szCs w:val="22"/>
              </w:rPr>
              <w:t xml:space="preserve">performance </w:t>
            </w:r>
            <w:r w:rsidRPr="00CA7165">
              <w:rPr>
                <w:color w:val="auto"/>
                <w:sz w:val="22"/>
                <w:szCs w:val="22"/>
              </w:rPr>
              <w:t>ambientali degli stessi.</w:t>
            </w:r>
            <w:r w:rsidR="00512026" w:rsidRPr="00CA7165">
              <w:rPr>
                <w:color w:val="auto"/>
                <w:sz w:val="22"/>
                <w:szCs w:val="22"/>
              </w:rPr>
              <w:t xml:space="preserve"> Il Piano conterrà altresì le misure che il </w:t>
            </w:r>
            <w:proofErr w:type="spellStart"/>
            <w:r w:rsidR="00512026" w:rsidRPr="00CA7165">
              <w:rPr>
                <w:color w:val="auto"/>
                <w:sz w:val="22"/>
                <w:szCs w:val="22"/>
              </w:rPr>
              <w:t>mobility</w:t>
            </w:r>
            <w:proofErr w:type="spellEnd"/>
            <w:r w:rsidR="00512026" w:rsidRPr="00CA7165">
              <w:rPr>
                <w:color w:val="auto"/>
                <w:sz w:val="22"/>
                <w:szCs w:val="22"/>
              </w:rPr>
              <w:t xml:space="preserve"> manager, sulla base delle analisi condotte, riterrà necessari</w:t>
            </w:r>
            <w:r w:rsidR="0049664E">
              <w:rPr>
                <w:color w:val="auto"/>
                <w:sz w:val="22"/>
                <w:szCs w:val="22"/>
              </w:rPr>
              <w:t>o</w:t>
            </w:r>
            <w:r w:rsidR="00512026" w:rsidRPr="00CA7165">
              <w:rPr>
                <w:color w:val="auto"/>
                <w:sz w:val="22"/>
                <w:szCs w:val="22"/>
              </w:rPr>
              <w:t xml:space="preserve"> prop</w:t>
            </w:r>
            <w:r w:rsidR="006A1233" w:rsidRPr="00CA7165">
              <w:rPr>
                <w:color w:val="auto"/>
                <w:sz w:val="22"/>
                <w:szCs w:val="22"/>
              </w:rPr>
              <w:t xml:space="preserve">orre, </w:t>
            </w:r>
            <w:r w:rsidR="00512026" w:rsidRPr="00CA7165">
              <w:rPr>
                <w:color w:val="auto"/>
                <w:sz w:val="22"/>
                <w:szCs w:val="22"/>
              </w:rPr>
              <w:t xml:space="preserve">nonché le modalità di gestione, monitoraggio e valutazione  dell’impatto delle misure inserite e degli </w:t>
            </w:r>
            <w:r w:rsidR="00512026" w:rsidRPr="00B763B8">
              <w:rPr>
                <w:color w:val="auto"/>
                <w:sz w:val="22"/>
                <w:szCs w:val="22"/>
              </w:rPr>
              <w:t xml:space="preserve">interventi previsti. </w:t>
            </w:r>
            <w:r w:rsidR="00F461F0" w:rsidRPr="00B763B8">
              <w:rPr>
                <w:color w:val="auto"/>
                <w:sz w:val="22"/>
                <w:szCs w:val="22"/>
              </w:rPr>
              <w:t>Detto Piano offrirà la base dati e i modelli d’analisi che potranno essere utilizzati dai Comuni interessati nella predisposizione degli atti programmatori afferenti alla mobilità che rientrano nelle loro competenze</w:t>
            </w:r>
            <w:r w:rsidR="001E1184" w:rsidRPr="00B763B8">
              <w:rPr>
                <w:color w:val="auto"/>
                <w:sz w:val="22"/>
                <w:szCs w:val="22"/>
              </w:rPr>
              <w:t xml:space="preserve"> (Piani Urbani della Mobilità, art. 13, L.R. n. 37/1998)</w:t>
            </w:r>
            <w:r w:rsidR="00F461F0" w:rsidRPr="00B763B8">
              <w:rPr>
                <w:color w:val="auto"/>
                <w:sz w:val="22"/>
                <w:szCs w:val="22"/>
              </w:rPr>
              <w:t>.</w:t>
            </w:r>
            <w:r w:rsidR="00512026" w:rsidRPr="00CA7165">
              <w:rPr>
                <w:color w:val="auto"/>
                <w:sz w:val="22"/>
                <w:szCs w:val="22"/>
              </w:rPr>
              <w:t xml:space="preserve"> </w:t>
            </w:r>
            <w:r w:rsidRPr="00CA7165">
              <w:rPr>
                <w:color w:val="auto"/>
                <w:sz w:val="22"/>
                <w:szCs w:val="22"/>
              </w:rPr>
              <w:t xml:space="preserve"> </w:t>
            </w:r>
          </w:p>
          <w:p w:rsidR="006A1233" w:rsidRPr="00CA7165" w:rsidRDefault="006A1233" w:rsidP="0061480E">
            <w:pPr>
              <w:pStyle w:val="Default"/>
              <w:jc w:val="both"/>
              <w:rPr>
                <w:sz w:val="22"/>
                <w:szCs w:val="22"/>
              </w:rPr>
            </w:pPr>
          </w:p>
          <w:p w:rsidR="004C4AEA" w:rsidRPr="00CA7165" w:rsidRDefault="00B763B8" w:rsidP="0061480E">
            <w:pPr>
              <w:pStyle w:val="Default"/>
              <w:jc w:val="both"/>
              <w:rPr>
                <w:sz w:val="22"/>
                <w:szCs w:val="22"/>
              </w:rPr>
            </w:pPr>
            <w:r w:rsidRPr="00B763B8">
              <w:rPr>
                <w:sz w:val="22"/>
                <w:szCs w:val="22"/>
              </w:rPr>
              <w:t>3</w:t>
            </w:r>
            <w:r w:rsidR="004C4AEA" w:rsidRPr="00B763B8">
              <w:rPr>
                <w:sz w:val="22"/>
                <w:szCs w:val="22"/>
              </w:rPr>
              <w:t>. Individuazione e nomina</w:t>
            </w:r>
            <w:r w:rsidR="00512026" w:rsidRPr="00B763B8">
              <w:rPr>
                <w:sz w:val="22"/>
                <w:szCs w:val="22"/>
              </w:rPr>
              <w:t xml:space="preserve"> </w:t>
            </w:r>
            <w:r w:rsidR="006A1233" w:rsidRPr="00B763B8">
              <w:rPr>
                <w:sz w:val="22"/>
                <w:szCs w:val="22"/>
              </w:rPr>
              <w:t xml:space="preserve"> </w:t>
            </w:r>
            <w:r w:rsidR="00673076" w:rsidRPr="00B763B8">
              <w:rPr>
                <w:sz w:val="22"/>
                <w:szCs w:val="22"/>
              </w:rPr>
              <w:t xml:space="preserve">dei </w:t>
            </w:r>
            <w:proofErr w:type="spellStart"/>
            <w:r w:rsidR="00673076" w:rsidRPr="00B763B8">
              <w:rPr>
                <w:b/>
                <w:sz w:val="22"/>
                <w:szCs w:val="22"/>
              </w:rPr>
              <w:t>Mobility</w:t>
            </w:r>
            <w:proofErr w:type="spellEnd"/>
            <w:r w:rsidR="00673076" w:rsidRPr="00B763B8">
              <w:rPr>
                <w:b/>
                <w:sz w:val="22"/>
                <w:szCs w:val="22"/>
              </w:rPr>
              <w:t xml:space="preserve"> Manager scolastici</w:t>
            </w:r>
            <w:r w:rsidR="00673076" w:rsidRPr="00B763B8">
              <w:rPr>
                <w:sz w:val="22"/>
                <w:szCs w:val="22"/>
              </w:rPr>
              <w:t xml:space="preserve"> </w:t>
            </w:r>
            <w:r w:rsidR="006A1233" w:rsidRPr="00B763B8">
              <w:rPr>
                <w:sz w:val="22"/>
                <w:szCs w:val="22"/>
              </w:rPr>
              <w:t xml:space="preserve">da parte </w:t>
            </w:r>
            <w:r w:rsidR="00673076" w:rsidRPr="00B763B8">
              <w:rPr>
                <w:sz w:val="22"/>
                <w:szCs w:val="22"/>
              </w:rPr>
              <w:t>dei Dirigenti scolastici che compongono la Cabina di regia</w:t>
            </w:r>
            <w:r w:rsidR="00CA7165" w:rsidRPr="00B763B8">
              <w:rPr>
                <w:sz w:val="22"/>
                <w:szCs w:val="22"/>
              </w:rPr>
              <w:t xml:space="preserve">, la quale ne stabilirà il numero </w:t>
            </w:r>
            <w:r w:rsidR="00051245" w:rsidRPr="00B763B8">
              <w:rPr>
                <w:sz w:val="22"/>
                <w:szCs w:val="22"/>
              </w:rPr>
              <w:t xml:space="preserve">così </w:t>
            </w:r>
            <w:r w:rsidR="00CA7165" w:rsidRPr="00B763B8">
              <w:rPr>
                <w:sz w:val="22"/>
                <w:szCs w:val="22"/>
              </w:rPr>
              <w:t xml:space="preserve">da rappresentare in </w:t>
            </w:r>
            <w:r w:rsidR="00051245" w:rsidRPr="00B763B8">
              <w:rPr>
                <w:sz w:val="22"/>
                <w:szCs w:val="22"/>
              </w:rPr>
              <w:t>maniera</w:t>
            </w:r>
            <w:r w:rsidR="00CA7165" w:rsidRPr="00B763B8">
              <w:rPr>
                <w:sz w:val="22"/>
                <w:szCs w:val="22"/>
              </w:rPr>
              <w:t xml:space="preserve"> uniforme i vari plessi presenti nell’Area</w:t>
            </w:r>
            <w:r w:rsidR="00673076" w:rsidRPr="00B763B8">
              <w:rPr>
                <w:sz w:val="22"/>
                <w:szCs w:val="22"/>
              </w:rPr>
              <w:t xml:space="preserve">. I </w:t>
            </w:r>
            <w:proofErr w:type="spellStart"/>
            <w:r w:rsidR="00673076" w:rsidRPr="00B763B8">
              <w:rPr>
                <w:sz w:val="22"/>
                <w:szCs w:val="22"/>
              </w:rPr>
              <w:t>Mobility</w:t>
            </w:r>
            <w:proofErr w:type="spellEnd"/>
            <w:r w:rsidR="00673076" w:rsidRPr="00B763B8">
              <w:rPr>
                <w:sz w:val="22"/>
                <w:szCs w:val="22"/>
              </w:rPr>
              <w:t xml:space="preserve"> Manager scolastici dovranno essere docenti degli istituti scolastici interessati e verranno scelti “su base volontaria e senza riduzione del carico didattico, in coerenza con il piano dell'offerta formativa, con l'ordinamento scolastico e tenuto conto dell'organizzazione didattica esistente” (art. 5, c. 6, Legge 28 dicembre 2015, n. 221). </w:t>
            </w:r>
            <w:r w:rsidR="006461A5" w:rsidRPr="00B763B8">
              <w:rPr>
                <w:sz w:val="22"/>
                <w:szCs w:val="22"/>
              </w:rPr>
              <w:t xml:space="preserve">In base alle disposizioni della normativa di riferimento, ciascun </w:t>
            </w:r>
            <w:proofErr w:type="spellStart"/>
            <w:r w:rsidR="006461A5" w:rsidRPr="00B763B8">
              <w:rPr>
                <w:sz w:val="22"/>
                <w:szCs w:val="22"/>
              </w:rPr>
              <w:t>Mobility</w:t>
            </w:r>
            <w:proofErr w:type="spellEnd"/>
            <w:r w:rsidR="006461A5" w:rsidRPr="00B763B8">
              <w:rPr>
                <w:sz w:val="22"/>
                <w:szCs w:val="22"/>
              </w:rPr>
              <w:t xml:space="preserve"> Manager</w:t>
            </w:r>
            <w:r w:rsidR="002E3AB4" w:rsidRPr="00B763B8">
              <w:rPr>
                <w:sz w:val="22"/>
                <w:szCs w:val="22"/>
              </w:rPr>
              <w:t xml:space="preserve"> scolastico </w:t>
            </w:r>
            <w:r w:rsidR="006461A5" w:rsidRPr="00B763B8">
              <w:rPr>
                <w:sz w:val="22"/>
                <w:szCs w:val="22"/>
              </w:rPr>
              <w:t>“ha il compito di organizzare e coordinare gli spostamenti casa-scuola-casa del personale scolastico e degli alunni; mantenere i collegamenti con le strutture comunali e le aziende di trasporto; coordinarsi con gli altri istituti scolastici presenti nel medesimo comune; verificare soluzioni, con il supporto delle aziende che gestiscono i servizi di trasporto locale, su gomma e su ferro, per il miglioramento dei servizi e l'integrazione degli stessi; garantire l'</w:t>
            </w:r>
            <w:proofErr w:type="spellStart"/>
            <w:r w:rsidR="006461A5" w:rsidRPr="00B763B8">
              <w:rPr>
                <w:sz w:val="22"/>
                <w:szCs w:val="22"/>
              </w:rPr>
              <w:t>intermodalità</w:t>
            </w:r>
            <w:proofErr w:type="spellEnd"/>
            <w:r w:rsidR="006461A5" w:rsidRPr="00B763B8">
              <w:rPr>
                <w:sz w:val="22"/>
                <w:szCs w:val="22"/>
              </w:rPr>
              <w:t xml:space="preserve"> e l'interscambio; favorire l'utilizzo della bicicletta e di servizi di noleggio di veicoli elettrici o a basso impatto ambientale; segnalare all'ufficio scolastico regionale eventuali problemi legati al trasporto dei disabili” (art. 5, c. 6, L. 221/2015). Nell’esercizio di tali prerogative,</w:t>
            </w:r>
            <w:r w:rsidR="006461A5" w:rsidRPr="00CA7165">
              <w:rPr>
                <w:sz w:val="22"/>
                <w:szCs w:val="22"/>
              </w:rPr>
              <w:t xml:space="preserve"> i </w:t>
            </w:r>
            <w:proofErr w:type="spellStart"/>
            <w:r w:rsidR="006461A5" w:rsidRPr="00CA7165">
              <w:rPr>
                <w:sz w:val="22"/>
                <w:szCs w:val="22"/>
              </w:rPr>
              <w:t>Mobility</w:t>
            </w:r>
            <w:proofErr w:type="spellEnd"/>
            <w:r w:rsidR="006461A5" w:rsidRPr="00CA7165">
              <w:rPr>
                <w:sz w:val="22"/>
                <w:szCs w:val="22"/>
              </w:rPr>
              <w:t xml:space="preserve"> Manager scolastici</w:t>
            </w:r>
            <w:r w:rsidR="004C4AEA" w:rsidRPr="00CA7165">
              <w:rPr>
                <w:sz w:val="22"/>
                <w:szCs w:val="22"/>
              </w:rPr>
              <w:t xml:space="preserve"> dovranno </w:t>
            </w:r>
            <w:r w:rsidR="00512026" w:rsidRPr="00CA7165">
              <w:rPr>
                <w:color w:val="auto"/>
                <w:sz w:val="22"/>
                <w:szCs w:val="22"/>
              </w:rPr>
              <w:t xml:space="preserve">collaborare </w:t>
            </w:r>
            <w:r w:rsidR="006461A5" w:rsidRPr="00CA7165">
              <w:rPr>
                <w:color w:val="auto"/>
                <w:sz w:val="22"/>
                <w:szCs w:val="22"/>
              </w:rPr>
              <w:t xml:space="preserve"> </w:t>
            </w:r>
            <w:r w:rsidR="00512026" w:rsidRPr="00CA7165">
              <w:rPr>
                <w:color w:val="auto"/>
                <w:sz w:val="22"/>
                <w:szCs w:val="22"/>
              </w:rPr>
              <w:t xml:space="preserve">con </w:t>
            </w:r>
            <w:r w:rsidR="004C4AEA" w:rsidRPr="00CA7165">
              <w:rPr>
                <w:color w:val="auto"/>
                <w:sz w:val="22"/>
                <w:szCs w:val="22"/>
              </w:rPr>
              <w:t xml:space="preserve"> </w:t>
            </w:r>
            <w:r w:rsidR="004C4AEA" w:rsidRPr="00CA7165">
              <w:rPr>
                <w:sz w:val="22"/>
                <w:szCs w:val="22"/>
              </w:rPr>
              <w:t xml:space="preserve">il </w:t>
            </w:r>
            <w:proofErr w:type="spellStart"/>
            <w:r w:rsidR="006461A5" w:rsidRPr="00CA7165">
              <w:rPr>
                <w:sz w:val="22"/>
                <w:szCs w:val="22"/>
              </w:rPr>
              <w:t>mobility</w:t>
            </w:r>
            <w:proofErr w:type="spellEnd"/>
            <w:r w:rsidR="006461A5" w:rsidRPr="00CA7165">
              <w:rPr>
                <w:sz w:val="22"/>
                <w:szCs w:val="22"/>
              </w:rPr>
              <w:t xml:space="preserve"> </w:t>
            </w:r>
            <w:r w:rsidR="004C4AEA" w:rsidRPr="00CA7165">
              <w:rPr>
                <w:sz w:val="22"/>
                <w:szCs w:val="22"/>
              </w:rPr>
              <w:t xml:space="preserve">manager d’Area e interagire con la “Cabina di regia” istituita per la gestione delle attività scolastiche d’Area. </w:t>
            </w:r>
          </w:p>
          <w:p w:rsidR="006461A5" w:rsidRPr="00CA7165" w:rsidRDefault="006461A5" w:rsidP="004C4AEA">
            <w:pPr>
              <w:pStyle w:val="Default"/>
              <w:rPr>
                <w:sz w:val="22"/>
                <w:szCs w:val="22"/>
              </w:rPr>
            </w:pPr>
          </w:p>
          <w:p w:rsidR="004C4AEA" w:rsidRPr="00B763B8" w:rsidRDefault="00B763B8" w:rsidP="00E618A4">
            <w:pPr>
              <w:pStyle w:val="Default"/>
              <w:jc w:val="both"/>
              <w:rPr>
                <w:sz w:val="22"/>
                <w:szCs w:val="22"/>
              </w:rPr>
            </w:pPr>
            <w:r w:rsidRPr="00B763B8">
              <w:rPr>
                <w:sz w:val="22"/>
                <w:szCs w:val="22"/>
              </w:rPr>
              <w:t>4</w:t>
            </w:r>
            <w:r w:rsidR="004C4AEA" w:rsidRPr="00B763B8">
              <w:rPr>
                <w:sz w:val="22"/>
                <w:szCs w:val="22"/>
              </w:rPr>
              <w:t>. Individuazione</w:t>
            </w:r>
            <w:r w:rsidR="009918A3" w:rsidRPr="00B763B8">
              <w:rPr>
                <w:sz w:val="22"/>
                <w:szCs w:val="22"/>
              </w:rPr>
              <w:t xml:space="preserve">, su proposta </w:t>
            </w:r>
            <w:r w:rsidR="005B5E1A" w:rsidRPr="00B763B8">
              <w:rPr>
                <w:sz w:val="22"/>
                <w:szCs w:val="22"/>
              </w:rPr>
              <w:t>dell’Assemblea dei Sindaci dell’Area</w:t>
            </w:r>
            <w:r w:rsidR="009918A3" w:rsidRPr="00B763B8">
              <w:rPr>
                <w:sz w:val="22"/>
                <w:szCs w:val="22"/>
              </w:rPr>
              <w:t>,</w:t>
            </w:r>
            <w:r w:rsidR="005B5E1A" w:rsidRPr="00B763B8">
              <w:rPr>
                <w:sz w:val="22"/>
                <w:szCs w:val="22"/>
              </w:rPr>
              <w:t xml:space="preserve"> </w:t>
            </w:r>
            <w:r w:rsidR="006F4F4F" w:rsidRPr="00B763B8">
              <w:rPr>
                <w:sz w:val="22"/>
                <w:szCs w:val="22"/>
              </w:rPr>
              <w:t xml:space="preserve">e previo svolgimento delle procedure relative al conferimento di incarichi extra-ufficio, </w:t>
            </w:r>
            <w:r w:rsidR="005B5E1A" w:rsidRPr="00B763B8">
              <w:rPr>
                <w:sz w:val="22"/>
                <w:szCs w:val="22"/>
              </w:rPr>
              <w:t xml:space="preserve">di un </w:t>
            </w:r>
            <w:proofErr w:type="spellStart"/>
            <w:r w:rsidR="005B5E1A" w:rsidRPr="00B763B8">
              <w:rPr>
                <w:b/>
                <w:sz w:val="22"/>
                <w:szCs w:val="22"/>
              </w:rPr>
              <w:t>Mobility</w:t>
            </w:r>
            <w:proofErr w:type="spellEnd"/>
            <w:r w:rsidR="005B5E1A" w:rsidRPr="00B763B8">
              <w:rPr>
                <w:b/>
                <w:sz w:val="22"/>
                <w:szCs w:val="22"/>
              </w:rPr>
              <w:t xml:space="preserve"> </w:t>
            </w:r>
            <w:proofErr w:type="spellStart"/>
            <w:r w:rsidR="005B5E1A" w:rsidRPr="00B763B8">
              <w:rPr>
                <w:b/>
                <w:sz w:val="22"/>
                <w:szCs w:val="22"/>
              </w:rPr>
              <w:t>Manger</w:t>
            </w:r>
            <w:proofErr w:type="spellEnd"/>
            <w:r w:rsidR="005B5E1A" w:rsidRPr="00B763B8">
              <w:rPr>
                <w:b/>
                <w:sz w:val="22"/>
                <w:szCs w:val="22"/>
              </w:rPr>
              <w:t xml:space="preserve">  sociale</w:t>
            </w:r>
            <w:r w:rsidR="005B5E1A" w:rsidRPr="00B763B8">
              <w:rPr>
                <w:sz w:val="22"/>
                <w:szCs w:val="22"/>
              </w:rPr>
              <w:t>. Quest’ultimo</w:t>
            </w:r>
            <w:r w:rsidR="004C4AEA" w:rsidRPr="00B763B8">
              <w:rPr>
                <w:sz w:val="22"/>
                <w:szCs w:val="22"/>
              </w:rPr>
              <w:t xml:space="preserve"> </w:t>
            </w:r>
            <w:r w:rsidR="005B5E1A" w:rsidRPr="00B763B8">
              <w:rPr>
                <w:sz w:val="22"/>
                <w:szCs w:val="22"/>
              </w:rPr>
              <w:t xml:space="preserve">è un tecnico </w:t>
            </w:r>
            <w:r w:rsidR="0042000B" w:rsidRPr="00B763B8">
              <w:rPr>
                <w:sz w:val="22"/>
                <w:szCs w:val="22"/>
              </w:rPr>
              <w:t>dipendente di uno dei Comuni dell’Area</w:t>
            </w:r>
            <w:r w:rsidR="005B5E1A" w:rsidRPr="00B763B8">
              <w:rPr>
                <w:sz w:val="22"/>
                <w:szCs w:val="22"/>
              </w:rPr>
              <w:t xml:space="preserve">, che, dopo il periodo biennale di formazione ad opera del consulente  esterno di cui al punto 1, viene inserito nell’organico dell’Ufficio Aree interne, affiancando così, a regime, il futuro </w:t>
            </w:r>
            <w:proofErr w:type="spellStart"/>
            <w:r w:rsidR="005B5E1A" w:rsidRPr="00B763B8">
              <w:rPr>
                <w:sz w:val="22"/>
                <w:szCs w:val="22"/>
              </w:rPr>
              <w:t>Mobility</w:t>
            </w:r>
            <w:proofErr w:type="spellEnd"/>
            <w:r w:rsidR="005B5E1A" w:rsidRPr="00B763B8">
              <w:rPr>
                <w:sz w:val="22"/>
                <w:szCs w:val="22"/>
              </w:rPr>
              <w:t xml:space="preserve"> Manager d’area </w:t>
            </w:r>
            <w:r w:rsidR="009918A3" w:rsidRPr="00B763B8">
              <w:rPr>
                <w:sz w:val="22"/>
                <w:szCs w:val="22"/>
              </w:rPr>
              <w:t>d</w:t>
            </w:r>
            <w:r w:rsidR="00F15660" w:rsidRPr="00B763B8">
              <w:rPr>
                <w:sz w:val="22"/>
                <w:szCs w:val="22"/>
              </w:rPr>
              <w:t xml:space="preserve">al quale </w:t>
            </w:r>
            <w:r w:rsidR="009918A3" w:rsidRPr="00B763B8">
              <w:rPr>
                <w:sz w:val="22"/>
                <w:szCs w:val="22"/>
              </w:rPr>
              <w:t>dipende</w:t>
            </w:r>
            <w:r w:rsidR="005B5E1A" w:rsidRPr="00B763B8">
              <w:rPr>
                <w:sz w:val="22"/>
                <w:szCs w:val="22"/>
              </w:rPr>
              <w:t xml:space="preserve">. </w:t>
            </w:r>
            <w:r w:rsidR="0042000B" w:rsidRPr="00B763B8">
              <w:rPr>
                <w:sz w:val="22"/>
                <w:szCs w:val="22"/>
              </w:rPr>
              <w:t xml:space="preserve">Il </w:t>
            </w:r>
            <w:proofErr w:type="spellStart"/>
            <w:r w:rsidR="0042000B" w:rsidRPr="00B763B8">
              <w:rPr>
                <w:sz w:val="22"/>
                <w:szCs w:val="22"/>
              </w:rPr>
              <w:t>Mobility</w:t>
            </w:r>
            <w:proofErr w:type="spellEnd"/>
            <w:r w:rsidR="0042000B" w:rsidRPr="00B763B8">
              <w:rPr>
                <w:sz w:val="22"/>
                <w:szCs w:val="22"/>
              </w:rPr>
              <w:t xml:space="preserve"> Manager sociale è tenuto a curare il coordinamento con i Distretti socio-sanitari, con gli Uffici comunali competenti e con gli enti del terzo settore che, a seguito di apposita procedura </w:t>
            </w:r>
            <w:r w:rsidR="00D71E2B" w:rsidRPr="00B763B8">
              <w:rPr>
                <w:sz w:val="22"/>
                <w:szCs w:val="22"/>
              </w:rPr>
              <w:t>comparativa</w:t>
            </w:r>
            <w:r w:rsidR="0042000B" w:rsidRPr="00B763B8">
              <w:rPr>
                <w:sz w:val="22"/>
                <w:szCs w:val="22"/>
              </w:rPr>
              <w:t xml:space="preserve">, dovranno erogare il servizio di trasporto </w:t>
            </w:r>
            <w:r w:rsidR="0042000B" w:rsidRPr="00B763B8">
              <w:rPr>
                <w:sz w:val="22"/>
                <w:szCs w:val="22"/>
              </w:rPr>
              <w:lastRenderedPageBreak/>
              <w:t>sociale nell’area (scheda MO.03)</w:t>
            </w:r>
            <w:r w:rsidR="00F15660" w:rsidRPr="00B763B8">
              <w:rPr>
                <w:sz w:val="22"/>
                <w:szCs w:val="22"/>
              </w:rPr>
              <w:t>. Quest’opera di coordinamento è finalizzata ad applicare ed implementare in modo corretto le indicazioni relative al trasporto sociale contenute nel Piano della Mobilità sostenibile.</w:t>
            </w:r>
            <w:r w:rsidR="004C4AEA" w:rsidRPr="00B763B8">
              <w:rPr>
                <w:sz w:val="22"/>
                <w:szCs w:val="22"/>
              </w:rPr>
              <w:t xml:space="preserve"> </w:t>
            </w:r>
          </w:p>
          <w:p w:rsidR="005876AB" w:rsidRPr="00B763B8" w:rsidRDefault="005876AB" w:rsidP="004C4AEA">
            <w:pPr>
              <w:pStyle w:val="Default"/>
              <w:rPr>
                <w:sz w:val="22"/>
                <w:szCs w:val="22"/>
              </w:rPr>
            </w:pPr>
          </w:p>
          <w:p w:rsidR="00FC509E" w:rsidRPr="00CA7165" w:rsidRDefault="00B763B8" w:rsidP="00E618A4">
            <w:pPr>
              <w:pStyle w:val="Default"/>
              <w:jc w:val="both"/>
              <w:rPr>
                <w:sz w:val="22"/>
                <w:szCs w:val="22"/>
              </w:rPr>
            </w:pPr>
            <w:r w:rsidRPr="00B763B8">
              <w:rPr>
                <w:sz w:val="22"/>
                <w:szCs w:val="22"/>
              </w:rPr>
              <w:t>5</w:t>
            </w:r>
            <w:r w:rsidR="004C4AEA" w:rsidRPr="00B763B8">
              <w:rPr>
                <w:sz w:val="22"/>
                <w:szCs w:val="22"/>
              </w:rPr>
              <w:t xml:space="preserve">. Formazione di un </w:t>
            </w:r>
            <w:r w:rsidR="004C4AEA" w:rsidRPr="00B763B8">
              <w:rPr>
                <w:b/>
                <w:sz w:val="22"/>
                <w:szCs w:val="22"/>
              </w:rPr>
              <w:t>Tavolo tecnico</w:t>
            </w:r>
            <w:r w:rsidR="004C4AEA" w:rsidRPr="00B763B8">
              <w:rPr>
                <w:sz w:val="22"/>
                <w:szCs w:val="22"/>
              </w:rPr>
              <w:t xml:space="preserve"> permanente composto da Regione Umbria, Umbria Mobilità, Comuni (rappresentati dal </w:t>
            </w:r>
            <w:proofErr w:type="spellStart"/>
            <w:r w:rsidR="004C4AEA" w:rsidRPr="00B763B8">
              <w:rPr>
                <w:sz w:val="22"/>
                <w:szCs w:val="22"/>
              </w:rPr>
              <w:t>mobility</w:t>
            </w:r>
            <w:proofErr w:type="spellEnd"/>
            <w:r w:rsidR="004C4AEA" w:rsidRPr="00B763B8">
              <w:rPr>
                <w:sz w:val="22"/>
                <w:szCs w:val="22"/>
              </w:rPr>
              <w:t xml:space="preserve"> manager d’Area), “Cabina di regia” (costi</w:t>
            </w:r>
            <w:r w:rsidR="00C01133" w:rsidRPr="00B763B8">
              <w:rPr>
                <w:sz w:val="22"/>
                <w:szCs w:val="22"/>
              </w:rPr>
              <w:t>tuita dai Dirigenti scolastici)</w:t>
            </w:r>
            <w:r w:rsidR="004C4AEA" w:rsidRPr="00B763B8">
              <w:rPr>
                <w:sz w:val="22"/>
                <w:szCs w:val="22"/>
              </w:rPr>
              <w:t xml:space="preserve"> e ASL, </w:t>
            </w:r>
            <w:r w:rsidR="00FC509E" w:rsidRPr="00B763B8">
              <w:rPr>
                <w:sz w:val="22"/>
                <w:szCs w:val="22"/>
              </w:rPr>
              <w:t xml:space="preserve">per  gestire </w:t>
            </w:r>
            <w:r w:rsidR="004C4AEA" w:rsidRPr="00B763B8">
              <w:rPr>
                <w:sz w:val="22"/>
                <w:szCs w:val="22"/>
              </w:rPr>
              <w:t>e monitorare l’armonizzazione degli orari del TPL</w:t>
            </w:r>
            <w:r w:rsidR="002D4153" w:rsidRPr="00B763B8">
              <w:rPr>
                <w:sz w:val="22"/>
                <w:szCs w:val="22"/>
              </w:rPr>
              <w:t xml:space="preserve">. Il Tavolo potrà redigere delle linee guida che forniranno indicazioni sulla cui base formulare il capitolato prestazionale per reclutare il </w:t>
            </w:r>
            <w:r w:rsidR="0049664E" w:rsidRPr="00B763B8">
              <w:rPr>
                <w:sz w:val="22"/>
                <w:szCs w:val="22"/>
              </w:rPr>
              <w:t>soggetto</w:t>
            </w:r>
            <w:r w:rsidR="002D4153" w:rsidRPr="00B763B8">
              <w:rPr>
                <w:sz w:val="22"/>
                <w:szCs w:val="22"/>
              </w:rPr>
              <w:t xml:space="preserve"> esterno incaricato della redazione del Piano della Mobilità sostenibile. Inoltre, una volta che tale Piano sarà ultimato, il Tavolo tecnico potrà formulare indirizzi e criteri utili a guidare il processo di attu</w:t>
            </w:r>
            <w:r w:rsidR="00C01133" w:rsidRPr="00B763B8">
              <w:rPr>
                <w:sz w:val="22"/>
                <w:szCs w:val="22"/>
              </w:rPr>
              <w:t>azione ed implementazione  del Piano.</w:t>
            </w:r>
            <w:r w:rsidR="00C01133" w:rsidRPr="00CA7165">
              <w:rPr>
                <w:sz w:val="22"/>
                <w:szCs w:val="22"/>
              </w:rPr>
              <w:t xml:space="preserve"> </w:t>
            </w:r>
            <w:r w:rsidR="004C4AEA" w:rsidRPr="00CA7165">
              <w:rPr>
                <w:sz w:val="22"/>
                <w:szCs w:val="22"/>
              </w:rPr>
              <w:t xml:space="preserve"> </w:t>
            </w:r>
          </w:p>
          <w:p w:rsidR="00C01133" w:rsidRPr="00CA7165" w:rsidRDefault="00C01133" w:rsidP="00C01133">
            <w:pPr>
              <w:pStyle w:val="Default"/>
              <w:rPr>
                <w:color w:val="FF0000"/>
                <w:sz w:val="22"/>
                <w:szCs w:val="22"/>
              </w:rPr>
            </w:pPr>
          </w:p>
          <w:p w:rsidR="00B763B8" w:rsidRPr="00B763B8" w:rsidRDefault="00B763B8" w:rsidP="00E618A4">
            <w:pPr>
              <w:pStyle w:val="Default"/>
              <w:jc w:val="both"/>
              <w:rPr>
                <w:b/>
                <w:sz w:val="22"/>
                <w:szCs w:val="22"/>
              </w:rPr>
            </w:pPr>
            <w:r w:rsidRPr="00B763B8">
              <w:rPr>
                <w:b/>
                <w:sz w:val="22"/>
                <w:szCs w:val="22"/>
              </w:rPr>
              <w:t>Costi relativi alla scheda:</w:t>
            </w:r>
          </w:p>
          <w:p w:rsidR="004C4AEA" w:rsidRPr="00CA7165" w:rsidRDefault="004C4AEA" w:rsidP="00E618A4">
            <w:pPr>
              <w:pStyle w:val="Default"/>
              <w:jc w:val="both"/>
              <w:rPr>
                <w:sz w:val="22"/>
                <w:szCs w:val="22"/>
              </w:rPr>
            </w:pPr>
            <w:r w:rsidRPr="00CA7165">
              <w:rPr>
                <w:sz w:val="22"/>
                <w:szCs w:val="22"/>
              </w:rPr>
              <w:t xml:space="preserve">Istituzione del </w:t>
            </w:r>
            <w:proofErr w:type="spellStart"/>
            <w:r w:rsidRPr="00CA7165">
              <w:rPr>
                <w:sz w:val="22"/>
                <w:szCs w:val="22"/>
              </w:rPr>
              <w:t>Mobility</w:t>
            </w:r>
            <w:proofErr w:type="spellEnd"/>
            <w:r w:rsidRPr="00CA7165">
              <w:rPr>
                <w:sz w:val="22"/>
                <w:szCs w:val="22"/>
              </w:rPr>
              <w:t xml:space="preserve"> manag</w:t>
            </w:r>
            <w:r w:rsidR="00FC509E" w:rsidRPr="00CA7165">
              <w:rPr>
                <w:sz w:val="22"/>
                <w:szCs w:val="22"/>
              </w:rPr>
              <w:t>e</w:t>
            </w:r>
            <w:r w:rsidRPr="00CA7165">
              <w:rPr>
                <w:sz w:val="22"/>
                <w:szCs w:val="22"/>
              </w:rPr>
              <w:t xml:space="preserve">r per i primi 2 anni di start up </w:t>
            </w:r>
          </w:p>
          <w:p w:rsidR="004C4AEA" w:rsidRPr="00CA7165" w:rsidRDefault="004C4AEA" w:rsidP="00E618A4">
            <w:pPr>
              <w:pStyle w:val="Default"/>
              <w:jc w:val="both"/>
              <w:rPr>
                <w:sz w:val="22"/>
                <w:szCs w:val="22"/>
              </w:rPr>
            </w:pPr>
            <w:r w:rsidRPr="00CA7165">
              <w:rPr>
                <w:sz w:val="22"/>
                <w:szCs w:val="22"/>
              </w:rPr>
              <w:t xml:space="preserve">Costo annuo di 35.000,00 € x 2 anni= € 70.000,00 </w:t>
            </w:r>
          </w:p>
          <w:p w:rsidR="004C4AEA" w:rsidRPr="00CA7165" w:rsidRDefault="004C4AEA" w:rsidP="00E618A4">
            <w:pPr>
              <w:pStyle w:val="Default"/>
              <w:jc w:val="both"/>
              <w:rPr>
                <w:sz w:val="22"/>
                <w:szCs w:val="22"/>
              </w:rPr>
            </w:pPr>
            <w:r w:rsidRPr="00CA7165">
              <w:rPr>
                <w:sz w:val="22"/>
                <w:szCs w:val="22"/>
              </w:rPr>
              <w:t xml:space="preserve">Il costo di mantenimento post-SNAI sarà a carico dei Comuni utilizzando il </w:t>
            </w:r>
            <w:proofErr w:type="spellStart"/>
            <w:r w:rsidRPr="00CA7165">
              <w:rPr>
                <w:sz w:val="22"/>
                <w:szCs w:val="22"/>
              </w:rPr>
              <w:t>Mobility</w:t>
            </w:r>
            <w:proofErr w:type="spellEnd"/>
            <w:r w:rsidRPr="00CA7165">
              <w:rPr>
                <w:sz w:val="22"/>
                <w:szCs w:val="22"/>
              </w:rPr>
              <w:t xml:space="preserve"> manager interno. </w:t>
            </w:r>
          </w:p>
          <w:p w:rsidR="004C4AEA" w:rsidRPr="00CA7165" w:rsidRDefault="004C4AEA" w:rsidP="00E618A4">
            <w:pPr>
              <w:pStyle w:val="Default"/>
              <w:jc w:val="both"/>
              <w:rPr>
                <w:sz w:val="22"/>
                <w:szCs w:val="22"/>
              </w:rPr>
            </w:pPr>
            <w:r w:rsidRPr="00CA7165">
              <w:rPr>
                <w:sz w:val="22"/>
                <w:szCs w:val="22"/>
              </w:rPr>
              <w:t xml:space="preserve">Acquisizione di hardware e software gestionale per </w:t>
            </w:r>
            <w:r w:rsidRPr="002538DE">
              <w:rPr>
                <w:strike/>
                <w:sz w:val="22"/>
                <w:szCs w:val="22"/>
              </w:rPr>
              <w:t>7.000,00</w:t>
            </w:r>
            <w:r w:rsidRPr="00CA7165">
              <w:rPr>
                <w:sz w:val="22"/>
                <w:szCs w:val="22"/>
              </w:rPr>
              <w:t xml:space="preserve"> </w:t>
            </w:r>
            <w:r w:rsidR="002538DE" w:rsidRPr="00B763B8">
              <w:rPr>
                <w:sz w:val="22"/>
                <w:szCs w:val="22"/>
              </w:rPr>
              <w:t xml:space="preserve">5.000,00 </w:t>
            </w:r>
            <w:r w:rsidRPr="00B763B8">
              <w:rPr>
                <w:sz w:val="22"/>
                <w:szCs w:val="22"/>
              </w:rPr>
              <w:t>€</w:t>
            </w:r>
            <w:r w:rsidRPr="00CA7165">
              <w:rPr>
                <w:sz w:val="22"/>
                <w:szCs w:val="22"/>
              </w:rPr>
              <w:t xml:space="preserve"> </w:t>
            </w:r>
          </w:p>
          <w:p w:rsidR="00840E2A" w:rsidRPr="00CA7165" w:rsidRDefault="004C4AEA" w:rsidP="003C6654">
            <w:pPr>
              <w:spacing w:line="0" w:lineRule="atLeast"/>
              <w:jc w:val="both"/>
              <w:rPr>
                <w:sz w:val="22"/>
                <w:szCs w:val="22"/>
              </w:rPr>
            </w:pPr>
            <w:r w:rsidRPr="00CA7165">
              <w:rPr>
                <w:sz w:val="22"/>
                <w:szCs w:val="22"/>
              </w:rPr>
              <w:t xml:space="preserve">Predisposizione materiale informativo e promozionale per </w:t>
            </w:r>
          </w:p>
          <w:p w:rsidR="004B09DF" w:rsidRPr="00CA7165" w:rsidRDefault="004C4AEA" w:rsidP="003C6654">
            <w:pPr>
              <w:spacing w:line="0" w:lineRule="atLeast"/>
              <w:jc w:val="both"/>
              <w:rPr>
                <w:sz w:val="22"/>
                <w:szCs w:val="22"/>
              </w:rPr>
            </w:pPr>
            <w:r w:rsidRPr="00CA7165">
              <w:rPr>
                <w:sz w:val="22"/>
                <w:szCs w:val="22"/>
              </w:rPr>
              <w:t xml:space="preserve">5.000,00 €  </w:t>
            </w:r>
          </w:p>
          <w:p w:rsidR="00B763B8" w:rsidRDefault="00B763B8" w:rsidP="00EF2165">
            <w:pPr>
              <w:autoSpaceDE w:val="0"/>
              <w:autoSpaceDN w:val="0"/>
              <w:adjustRightInd w:val="0"/>
              <w:jc w:val="both"/>
              <w:rPr>
                <w:sz w:val="22"/>
                <w:szCs w:val="22"/>
              </w:rPr>
            </w:pPr>
          </w:p>
          <w:p w:rsidR="004B09DF" w:rsidRPr="00F20D24" w:rsidRDefault="00F20D24" w:rsidP="00EF2165">
            <w:pPr>
              <w:autoSpaceDE w:val="0"/>
              <w:autoSpaceDN w:val="0"/>
              <w:adjustRightInd w:val="0"/>
              <w:jc w:val="both"/>
              <w:rPr>
                <w:rFonts w:ascii="Arial" w:eastAsia="Arial" w:hAnsi="Arial"/>
                <w:sz w:val="22"/>
                <w:szCs w:val="22"/>
              </w:rPr>
            </w:pPr>
            <w:r w:rsidRPr="00B763B8">
              <w:rPr>
                <w:sz w:val="22"/>
                <w:szCs w:val="22"/>
              </w:rPr>
              <w:t>Il Comune di Norcia, con apposita dichiarazione sottoscritta dal proprio legale rappresentante, si impegna a garantire l’erogazione del servizio per il periodo successivo alla fine della sperimentazione finanziata con le risorse SNAI previste nella presente scheda, qualora tale sperimentazione abbia dato esiti positivi.</w:t>
            </w:r>
          </w:p>
        </w:tc>
      </w:tr>
      <w:tr w:rsidR="00BF488D" w:rsidRPr="00CA7165" w:rsidTr="007058AD">
        <w:trPr>
          <w:trHeight w:val="33"/>
        </w:trPr>
        <w:tc>
          <w:tcPr>
            <w:tcW w:w="580" w:type="dxa"/>
            <w:tcBorders>
              <w:left w:val="single" w:sz="8" w:space="0" w:color="auto"/>
              <w:bottom w:val="single" w:sz="8" w:space="0" w:color="auto"/>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c>
          <w:tcPr>
            <w:tcW w:w="2840" w:type="dxa"/>
            <w:tcBorders>
              <w:bottom w:val="single" w:sz="8" w:space="0" w:color="auto"/>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c>
          <w:tcPr>
            <w:tcW w:w="6240" w:type="dxa"/>
            <w:tcBorders>
              <w:bottom w:val="single" w:sz="8" w:space="0" w:color="auto"/>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r>
      <w:tr w:rsidR="00BF488D" w:rsidRPr="00CA7165" w:rsidTr="007058AD">
        <w:trPr>
          <w:trHeight w:val="178"/>
        </w:trPr>
        <w:tc>
          <w:tcPr>
            <w:tcW w:w="580" w:type="dxa"/>
            <w:tcBorders>
              <w:left w:val="single" w:sz="8" w:space="0" w:color="auto"/>
              <w:right w:val="single" w:sz="8" w:space="0" w:color="auto"/>
            </w:tcBorders>
            <w:shd w:val="clear" w:color="auto" w:fill="auto"/>
          </w:tcPr>
          <w:p w:rsidR="00BF488D" w:rsidRPr="00CA7165" w:rsidRDefault="003708F4" w:rsidP="003169B1">
            <w:pPr>
              <w:spacing w:line="177" w:lineRule="exact"/>
              <w:ind w:left="80"/>
              <w:rPr>
                <w:rFonts w:ascii="Arial" w:eastAsia="Arial" w:hAnsi="Arial"/>
                <w:b/>
                <w:sz w:val="22"/>
                <w:szCs w:val="22"/>
              </w:rPr>
            </w:pPr>
            <w:r>
              <w:rPr>
                <w:rFonts w:ascii="Arial" w:eastAsia="Arial" w:hAnsi="Arial"/>
                <w:b/>
                <w:sz w:val="22"/>
                <w:szCs w:val="22"/>
              </w:rPr>
              <w:t>8</w:t>
            </w:r>
          </w:p>
        </w:tc>
        <w:tc>
          <w:tcPr>
            <w:tcW w:w="2840" w:type="dxa"/>
            <w:tcBorders>
              <w:right w:val="single" w:sz="8" w:space="0" w:color="auto"/>
            </w:tcBorders>
            <w:shd w:val="clear" w:color="auto" w:fill="auto"/>
          </w:tcPr>
          <w:p w:rsidR="00BF488D" w:rsidRPr="00CA7165" w:rsidRDefault="00BF488D" w:rsidP="003169B1">
            <w:pPr>
              <w:spacing w:line="177" w:lineRule="exact"/>
              <w:ind w:left="60"/>
              <w:rPr>
                <w:rFonts w:ascii="Arial" w:eastAsia="Arial" w:hAnsi="Arial"/>
                <w:b/>
                <w:sz w:val="22"/>
                <w:szCs w:val="22"/>
              </w:rPr>
            </w:pPr>
            <w:r w:rsidRPr="00CA7165">
              <w:rPr>
                <w:rFonts w:ascii="Arial" w:eastAsia="Arial" w:hAnsi="Arial"/>
                <w:b/>
                <w:sz w:val="22"/>
                <w:szCs w:val="22"/>
              </w:rPr>
              <w:t>Risultati attesi</w:t>
            </w:r>
          </w:p>
        </w:tc>
        <w:tc>
          <w:tcPr>
            <w:tcW w:w="6240" w:type="dxa"/>
            <w:tcBorders>
              <w:right w:val="single" w:sz="8" w:space="0" w:color="auto"/>
            </w:tcBorders>
            <w:shd w:val="clear" w:color="auto" w:fill="auto"/>
            <w:vAlign w:val="bottom"/>
          </w:tcPr>
          <w:p w:rsidR="00EB55A2" w:rsidRPr="00CA7165" w:rsidRDefault="00EB55A2" w:rsidP="00EB55A2">
            <w:pPr>
              <w:jc w:val="both"/>
              <w:rPr>
                <w:sz w:val="22"/>
                <w:szCs w:val="22"/>
              </w:rPr>
            </w:pPr>
            <w:r w:rsidRPr="00CA7165">
              <w:rPr>
                <w:sz w:val="22"/>
                <w:szCs w:val="22"/>
              </w:rPr>
              <w:t>Miglioramento della mobilità da, per e entro le aree interne al fine di</w:t>
            </w:r>
          </w:p>
          <w:p w:rsidR="00BF488D" w:rsidRPr="00CA7165" w:rsidRDefault="00EB55A2" w:rsidP="00EB55A2">
            <w:pPr>
              <w:jc w:val="both"/>
              <w:rPr>
                <w:rFonts w:ascii="Arial" w:eastAsia="Arial" w:hAnsi="Arial"/>
                <w:b/>
                <w:sz w:val="22"/>
                <w:szCs w:val="22"/>
              </w:rPr>
            </w:pPr>
            <w:r w:rsidRPr="00CA7165">
              <w:rPr>
                <w:sz w:val="22"/>
                <w:szCs w:val="22"/>
              </w:rPr>
              <w:t>rendere più accessibili i servizi sul territorio.</w:t>
            </w:r>
          </w:p>
        </w:tc>
      </w:tr>
      <w:tr w:rsidR="00BF488D" w:rsidRPr="00CA7165" w:rsidTr="007058AD">
        <w:trPr>
          <w:trHeight w:val="212"/>
        </w:trPr>
        <w:tc>
          <w:tcPr>
            <w:tcW w:w="580" w:type="dxa"/>
            <w:tcBorders>
              <w:left w:val="single" w:sz="8" w:space="0" w:color="auto"/>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c>
          <w:tcPr>
            <w:tcW w:w="2840" w:type="dxa"/>
            <w:tcBorders>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c>
          <w:tcPr>
            <w:tcW w:w="6240" w:type="dxa"/>
            <w:tcBorders>
              <w:right w:val="single" w:sz="8" w:space="0" w:color="auto"/>
            </w:tcBorders>
            <w:shd w:val="clear" w:color="auto" w:fill="auto"/>
            <w:vAlign w:val="bottom"/>
          </w:tcPr>
          <w:p w:rsidR="00BF488D" w:rsidRPr="00CA7165" w:rsidRDefault="00BF488D" w:rsidP="00A11F01">
            <w:pPr>
              <w:spacing w:line="0" w:lineRule="atLeast"/>
              <w:ind w:left="60"/>
              <w:rPr>
                <w:rFonts w:ascii="Arial" w:eastAsia="Arial" w:hAnsi="Arial"/>
                <w:b/>
                <w:sz w:val="22"/>
                <w:szCs w:val="22"/>
              </w:rPr>
            </w:pPr>
          </w:p>
        </w:tc>
      </w:tr>
      <w:tr w:rsidR="00BF488D" w:rsidRPr="00CA7165" w:rsidTr="007058AD">
        <w:trPr>
          <w:trHeight w:val="211"/>
        </w:trPr>
        <w:tc>
          <w:tcPr>
            <w:tcW w:w="580" w:type="dxa"/>
            <w:tcBorders>
              <w:left w:val="single" w:sz="8" w:space="0" w:color="auto"/>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c>
          <w:tcPr>
            <w:tcW w:w="2840" w:type="dxa"/>
            <w:tcBorders>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c>
          <w:tcPr>
            <w:tcW w:w="6240" w:type="dxa"/>
            <w:tcBorders>
              <w:right w:val="single" w:sz="8" w:space="0" w:color="auto"/>
            </w:tcBorders>
            <w:shd w:val="clear" w:color="auto" w:fill="auto"/>
            <w:vAlign w:val="bottom"/>
          </w:tcPr>
          <w:p w:rsidR="00BF488D" w:rsidRPr="00CA7165" w:rsidRDefault="00BF488D" w:rsidP="00B763B8">
            <w:pPr>
              <w:spacing w:line="0" w:lineRule="atLeast"/>
              <w:rPr>
                <w:rFonts w:ascii="Arial" w:eastAsia="Arial" w:hAnsi="Arial"/>
                <w:b/>
                <w:sz w:val="22"/>
                <w:szCs w:val="22"/>
              </w:rPr>
            </w:pPr>
          </w:p>
        </w:tc>
      </w:tr>
      <w:tr w:rsidR="00BF488D" w:rsidRPr="00CA7165" w:rsidTr="007058AD">
        <w:trPr>
          <w:trHeight w:val="107"/>
        </w:trPr>
        <w:tc>
          <w:tcPr>
            <w:tcW w:w="580" w:type="dxa"/>
            <w:tcBorders>
              <w:left w:val="single" w:sz="8" w:space="0" w:color="auto"/>
              <w:bottom w:val="single" w:sz="8" w:space="0" w:color="auto"/>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c>
          <w:tcPr>
            <w:tcW w:w="2840" w:type="dxa"/>
            <w:tcBorders>
              <w:bottom w:val="single" w:sz="8" w:space="0" w:color="auto"/>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c>
          <w:tcPr>
            <w:tcW w:w="6240" w:type="dxa"/>
            <w:tcBorders>
              <w:bottom w:val="single" w:sz="8" w:space="0" w:color="auto"/>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r>
      <w:tr w:rsidR="00BF488D" w:rsidRPr="00CA7165" w:rsidTr="007058AD">
        <w:trPr>
          <w:trHeight w:val="180"/>
        </w:trPr>
        <w:tc>
          <w:tcPr>
            <w:tcW w:w="580" w:type="dxa"/>
            <w:tcBorders>
              <w:left w:val="single" w:sz="8" w:space="0" w:color="auto"/>
              <w:right w:val="single" w:sz="8" w:space="0" w:color="auto"/>
            </w:tcBorders>
            <w:shd w:val="clear" w:color="auto" w:fill="auto"/>
          </w:tcPr>
          <w:p w:rsidR="00BF488D" w:rsidRPr="00CA7165" w:rsidRDefault="003708F4" w:rsidP="003169B1">
            <w:pPr>
              <w:spacing w:line="179" w:lineRule="exact"/>
              <w:ind w:left="80"/>
              <w:rPr>
                <w:rFonts w:ascii="Arial" w:eastAsia="Arial" w:hAnsi="Arial"/>
                <w:b/>
                <w:sz w:val="22"/>
                <w:szCs w:val="22"/>
              </w:rPr>
            </w:pPr>
            <w:r>
              <w:rPr>
                <w:rFonts w:ascii="Arial" w:eastAsia="Arial" w:hAnsi="Arial"/>
                <w:b/>
                <w:sz w:val="22"/>
                <w:szCs w:val="22"/>
              </w:rPr>
              <w:t>9</w:t>
            </w:r>
          </w:p>
        </w:tc>
        <w:tc>
          <w:tcPr>
            <w:tcW w:w="2840" w:type="dxa"/>
            <w:tcBorders>
              <w:right w:val="single" w:sz="8" w:space="0" w:color="auto"/>
            </w:tcBorders>
            <w:shd w:val="clear" w:color="auto" w:fill="auto"/>
          </w:tcPr>
          <w:p w:rsidR="003169B1" w:rsidRPr="00CA7165" w:rsidRDefault="00BF488D" w:rsidP="003169B1">
            <w:pPr>
              <w:spacing w:line="179" w:lineRule="exact"/>
              <w:ind w:left="60"/>
              <w:rPr>
                <w:rFonts w:ascii="Arial" w:eastAsia="Arial" w:hAnsi="Arial"/>
                <w:b/>
                <w:sz w:val="22"/>
                <w:szCs w:val="22"/>
              </w:rPr>
            </w:pPr>
            <w:r w:rsidRPr="00CA7165">
              <w:rPr>
                <w:rFonts w:ascii="Arial" w:eastAsia="Arial" w:hAnsi="Arial"/>
                <w:b/>
                <w:sz w:val="22"/>
                <w:szCs w:val="22"/>
              </w:rPr>
              <w:t>Indicatori di realizzazione e</w:t>
            </w:r>
          </w:p>
          <w:p w:rsidR="00BF488D" w:rsidRPr="00CA7165" w:rsidRDefault="003169B1" w:rsidP="003169B1">
            <w:pPr>
              <w:spacing w:line="179" w:lineRule="exact"/>
              <w:ind w:left="60"/>
              <w:rPr>
                <w:rFonts w:ascii="Arial" w:eastAsia="Arial" w:hAnsi="Arial"/>
                <w:b/>
                <w:sz w:val="22"/>
                <w:szCs w:val="22"/>
              </w:rPr>
            </w:pPr>
            <w:r w:rsidRPr="00CA7165">
              <w:rPr>
                <w:rFonts w:ascii="Arial" w:eastAsia="Arial" w:hAnsi="Arial"/>
                <w:b/>
                <w:sz w:val="22"/>
                <w:szCs w:val="22"/>
              </w:rPr>
              <w:t xml:space="preserve"> risultato</w:t>
            </w:r>
          </w:p>
        </w:tc>
        <w:tc>
          <w:tcPr>
            <w:tcW w:w="6240" w:type="dxa"/>
            <w:tcBorders>
              <w:right w:val="single" w:sz="8" w:space="0" w:color="auto"/>
            </w:tcBorders>
            <w:shd w:val="clear" w:color="auto" w:fill="auto"/>
            <w:vAlign w:val="bottom"/>
          </w:tcPr>
          <w:p w:rsidR="007058AD" w:rsidRPr="00B763B8" w:rsidRDefault="007058AD" w:rsidP="007058AD">
            <w:pPr>
              <w:jc w:val="both"/>
              <w:rPr>
                <w:b/>
              </w:rPr>
            </w:pPr>
            <w:r w:rsidRPr="00B763B8">
              <w:rPr>
                <w:b/>
              </w:rPr>
              <w:t>Indicatore di Realizzazione</w:t>
            </w:r>
          </w:p>
          <w:p w:rsidR="00D75875" w:rsidRDefault="00D75875" w:rsidP="007058AD">
            <w:pPr>
              <w:jc w:val="both"/>
            </w:pPr>
            <w:r>
              <w:t xml:space="preserve">(ID 906) </w:t>
            </w:r>
            <w:r w:rsidRPr="003B6B6E">
              <w:t>Analisi, studi e progettazioni</w:t>
            </w:r>
          </w:p>
          <w:p w:rsidR="007058AD" w:rsidRPr="00B763B8" w:rsidRDefault="007058AD" w:rsidP="007058AD">
            <w:pPr>
              <w:jc w:val="both"/>
            </w:pPr>
            <w:r w:rsidRPr="00B763B8">
              <w:t>Baseline 0</w:t>
            </w:r>
          </w:p>
          <w:p w:rsidR="007058AD" w:rsidRPr="00B763B8" w:rsidRDefault="007058AD" w:rsidP="007058AD">
            <w:pPr>
              <w:jc w:val="both"/>
            </w:pPr>
            <w:r w:rsidRPr="00B763B8">
              <w:t>Target 1</w:t>
            </w:r>
          </w:p>
          <w:p w:rsidR="007058AD" w:rsidRDefault="007058AD" w:rsidP="007058AD">
            <w:pPr>
              <w:jc w:val="both"/>
              <w:rPr>
                <w:b/>
              </w:rPr>
            </w:pPr>
            <w:r w:rsidRPr="00B763B8">
              <w:t>Fonte dati: Comune di Norcia in qualità di comune capofila</w:t>
            </w:r>
          </w:p>
          <w:p w:rsidR="007058AD" w:rsidRDefault="007058AD" w:rsidP="00F209E7">
            <w:pPr>
              <w:jc w:val="both"/>
              <w:rPr>
                <w:b/>
              </w:rPr>
            </w:pPr>
          </w:p>
          <w:p w:rsidR="00F209E7" w:rsidRPr="00B763B8" w:rsidRDefault="00F209E7" w:rsidP="00F209E7">
            <w:pPr>
              <w:jc w:val="both"/>
              <w:rPr>
                <w:b/>
              </w:rPr>
            </w:pPr>
            <w:r w:rsidRPr="00B763B8">
              <w:rPr>
                <w:b/>
              </w:rPr>
              <w:t>Indicatore di Risultato</w:t>
            </w:r>
          </w:p>
          <w:p w:rsidR="00F209E7" w:rsidRDefault="00F209E7" w:rsidP="00F209E7">
            <w:pPr>
              <w:jc w:val="both"/>
            </w:pPr>
            <w:r>
              <w:t>(ID 129) Utilizzo di mezzi pubblici di trasporto da parte di occupati, studenti,</w:t>
            </w:r>
          </w:p>
          <w:p w:rsidR="00F209E7" w:rsidRDefault="00F209E7" w:rsidP="00F209E7">
            <w:pPr>
              <w:jc w:val="both"/>
            </w:pPr>
            <w:r>
              <w:t>scolari e utenti di mezzi pubblici</w:t>
            </w:r>
          </w:p>
          <w:p w:rsidR="007058AD" w:rsidRDefault="007058AD" w:rsidP="00F209E7">
            <w:pPr>
              <w:jc w:val="both"/>
            </w:pPr>
            <w:r>
              <w:t>(</w:t>
            </w:r>
            <w:r w:rsidRPr="007058AD">
              <w:t>Numero di occupati, studenti, scolari e utenti di mezzi pubblici che hanno utilizzato mezzi pubblici di trasporto sul totale delle persone che si sono spostate per motivi di lavoro e di studio e hanno usato mezzi di trasporto</w:t>
            </w:r>
            <w:r>
              <w:t>)</w:t>
            </w:r>
          </w:p>
          <w:p w:rsidR="00F209E7" w:rsidRDefault="00F209E7" w:rsidP="00F209E7">
            <w:pPr>
              <w:jc w:val="both"/>
              <w:rPr>
                <w:lang w:val="en-US"/>
              </w:rPr>
            </w:pPr>
            <w:r>
              <w:rPr>
                <w:lang w:val="en-US"/>
              </w:rPr>
              <w:t xml:space="preserve">Baseline: </w:t>
            </w:r>
            <w:proofErr w:type="spellStart"/>
            <w:r>
              <w:rPr>
                <w:lang w:val="en-US"/>
              </w:rPr>
              <w:t>n.d</w:t>
            </w:r>
            <w:proofErr w:type="spellEnd"/>
            <w:r>
              <w:rPr>
                <w:lang w:val="en-US"/>
              </w:rPr>
              <w:t xml:space="preserve"> </w:t>
            </w:r>
          </w:p>
          <w:p w:rsidR="00F209E7" w:rsidRDefault="00F209E7" w:rsidP="00F209E7">
            <w:pPr>
              <w:jc w:val="both"/>
              <w:rPr>
                <w:lang w:val="en-US"/>
              </w:rPr>
            </w:pPr>
            <w:r>
              <w:rPr>
                <w:lang w:val="en-US"/>
              </w:rPr>
              <w:t xml:space="preserve">Target: </w:t>
            </w:r>
            <w:proofErr w:type="spellStart"/>
            <w:r>
              <w:rPr>
                <w:lang w:val="en-US"/>
              </w:rPr>
              <w:t>n.d</w:t>
            </w:r>
            <w:proofErr w:type="spellEnd"/>
          </w:p>
          <w:p w:rsidR="00F209E7" w:rsidRDefault="00F209E7" w:rsidP="00F209E7">
            <w:pPr>
              <w:jc w:val="both"/>
            </w:pPr>
            <w:r>
              <w:t xml:space="preserve">Fonte dati: Istat </w:t>
            </w:r>
          </w:p>
          <w:p w:rsidR="00F209E7" w:rsidRDefault="00F209E7" w:rsidP="00F209E7">
            <w:pPr>
              <w:jc w:val="both"/>
              <w:rPr>
                <w:i/>
                <w:sz w:val="18"/>
                <w:szCs w:val="18"/>
              </w:rPr>
            </w:pPr>
            <w:r>
              <w:rPr>
                <w:i/>
                <w:sz w:val="18"/>
                <w:szCs w:val="18"/>
              </w:rPr>
              <w:t>(I dati ISTAT al momento sono disponibili solo a livello regionale, in fase di predisposizione del Piano della Mobilità (Scheda MO.1) verranno estrapolati i dati a livello di area)</w:t>
            </w:r>
          </w:p>
          <w:p w:rsidR="00EB55A2" w:rsidRPr="00CA7165" w:rsidRDefault="00EB55A2" w:rsidP="00EB55A2">
            <w:pPr>
              <w:jc w:val="both"/>
              <w:rPr>
                <w:sz w:val="22"/>
                <w:szCs w:val="22"/>
              </w:rPr>
            </w:pPr>
          </w:p>
          <w:p w:rsidR="00EB55A2" w:rsidRPr="00CA7165" w:rsidRDefault="00EB55A2" w:rsidP="00EB55A2">
            <w:pPr>
              <w:jc w:val="both"/>
              <w:rPr>
                <w:sz w:val="22"/>
                <w:szCs w:val="22"/>
              </w:rPr>
            </w:pPr>
          </w:p>
        </w:tc>
      </w:tr>
      <w:tr w:rsidR="00BF488D" w:rsidRPr="00CA7165" w:rsidTr="007058AD">
        <w:trPr>
          <w:trHeight w:val="122"/>
        </w:trPr>
        <w:tc>
          <w:tcPr>
            <w:tcW w:w="580" w:type="dxa"/>
            <w:tcBorders>
              <w:left w:val="single" w:sz="8" w:space="0" w:color="auto"/>
              <w:bottom w:val="single" w:sz="8" w:space="0" w:color="auto"/>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c>
          <w:tcPr>
            <w:tcW w:w="2840" w:type="dxa"/>
            <w:tcBorders>
              <w:bottom w:val="single" w:sz="8" w:space="0" w:color="auto"/>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c>
          <w:tcPr>
            <w:tcW w:w="6240" w:type="dxa"/>
            <w:tcBorders>
              <w:bottom w:val="single" w:sz="8" w:space="0" w:color="auto"/>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r>
      <w:tr w:rsidR="00BF488D" w:rsidRPr="00CA7165" w:rsidTr="007058AD">
        <w:trPr>
          <w:trHeight w:val="180"/>
        </w:trPr>
        <w:tc>
          <w:tcPr>
            <w:tcW w:w="580" w:type="dxa"/>
            <w:tcBorders>
              <w:left w:val="single" w:sz="8" w:space="0" w:color="auto"/>
              <w:right w:val="single" w:sz="8" w:space="0" w:color="auto"/>
            </w:tcBorders>
            <w:shd w:val="clear" w:color="auto" w:fill="auto"/>
            <w:vAlign w:val="bottom"/>
          </w:tcPr>
          <w:p w:rsidR="00BF488D" w:rsidRPr="00CA7165" w:rsidRDefault="00BF488D" w:rsidP="003708F4">
            <w:pPr>
              <w:spacing w:line="179" w:lineRule="exact"/>
              <w:ind w:left="80"/>
              <w:rPr>
                <w:rFonts w:ascii="Arial" w:eastAsia="Arial" w:hAnsi="Arial"/>
                <w:b/>
                <w:sz w:val="22"/>
                <w:szCs w:val="22"/>
              </w:rPr>
            </w:pPr>
            <w:r w:rsidRPr="00CA7165">
              <w:rPr>
                <w:rFonts w:ascii="Arial" w:eastAsia="Arial" w:hAnsi="Arial"/>
                <w:b/>
                <w:sz w:val="22"/>
                <w:szCs w:val="22"/>
              </w:rPr>
              <w:t>1</w:t>
            </w:r>
            <w:r w:rsidR="003708F4">
              <w:rPr>
                <w:rFonts w:ascii="Arial" w:eastAsia="Arial" w:hAnsi="Arial"/>
                <w:b/>
                <w:sz w:val="22"/>
                <w:szCs w:val="22"/>
              </w:rPr>
              <w:t>0</w:t>
            </w:r>
          </w:p>
        </w:tc>
        <w:tc>
          <w:tcPr>
            <w:tcW w:w="2840" w:type="dxa"/>
            <w:tcBorders>
              <w:right w:val="single" w:sz="8" w:space="0" w:color="auto"/>
            </w:tcBorders>
            <w:shd w:val="clear" w:color="auto" w:fill="auto"/>
            <w:vAlign w:val="bottom"/>
          </w:tcPr>
          <w:p w:rsidR="00BF488D" w:rsidRPr="00CA7165" w:rsidRDefault="00BF488D" w:rsidP="00A11F01">
            <w:pPr>
              <w:spacing w:line="179" w:lineRule="exact"/>
              <w:ind w:left="60"/>
              <w:rPr>
                <w:rFonts w:ascii="Arial" w:eastAsia="Arial" w:hAnsi="Arial"/>
                <w:b/>
                <w:sz w:val="22"/>
                <w:szCs w:val="22"/>
              </w:rPr>
            </w:pPr>
            <w:r w:rsidRPr="00CA7165">
              <w:rPr>
                <w:rFonts w:ascii="Arial" w:eastAsia="Arial" w:hAnsi="Arial"/>
                <w:b/>
                <w:sz w:val="22"/>
                <w:szCs w:val="22"/>
              </w:rPr>
              <w:t>Modalità previste per l'attivazione</w:t>
            </w:r>
          </w:p>
        </w:tc>
        <w:tc>
          <w:tcPr>
            <w:tcW w:w="6240" w:type="dxa"/>
            <w:tcBorders>
              <w:right w:val="single" w:sz="8" w:space="0" w:color="auto"/>
            </w:tcBorders>
            <w:shd w:val="clear" w:color="auto" w:fill="auto"/>
            <w:vAlign w:val="bottom"/>
          </w:tcPr>
          <w:p w:rsidR="00BF488D" w:rsidRPr="00CA7165" w:rsidRDefault="00BF488D" w:rsidP="00A11F01">
            <w:pPr>
              <w:spacing w:line="179" w:lineRule="exact"/>
              <w:ind w:left="60"/>
              <w:rPr>
                <w:rFonts w:ascii="Arial" w:eastAsia="Arial" w:hAnsi="Arial"/>
                <w:b/>
                <w:sz w:val="22"/>
                <w:szCs w:val="22"/>
              </w:rPr>
            </w:pPr>
          </w:p>
        </w:tc>
      </w:tr>
      <w:tr w:rsidR="00BF488D" w:rsidRPr="00CA7165" w:rsidTr="007058AD">
        <w:trPr>
          <w:trHeight w:val="211"/>
        </w:trPr>
        <w:tc>
          <w:tcPr>
            <w:tcW w:w="580" w:type="dxa"/>
            <w:tcBorders>
              <w:left w:val="single" w:sz="8" w:space="0" w:color="auto"/>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c>
          <w:tcPr>
            <w:tcW w:w="2840" w:type="dxa"/>
            <w:tcBorders>
              <w:right w:val="single" w:sz="8" w:space="0" w:color="auto"/>
            </w:tcBorders>
            <w:shd w:val="clear" w:color="auto" w:fill="auto"/>
            <w:vAlign w:val="bottom"/>
          </w:tcPr>
          <w:p w:rsidR="00BF488D" w:rsidRPr="00CA7165" w:rsidRDefault="00BF488D" w:rsidP="00A11F01">
            <w:pPr>
              <w:spacing w:line="0" w:lineRule="atLeast"/>
              <w:ind w:left="60"/>
              <w:rPr>
                <w:rFonts w:ascii="Arial" w:eastAsia="Arial" w:hAnsi="Arial"/>
                <w:b/>
                <w:sz w:val="22"/>
                <w:szCs w:val="22"/>
              </w:rPr>
            </w:pPr>
            <w:r w:rsidRPr="00CA7165">
              <w:rPr>
                <w:rFonts w:ascii="Arial" w:eastAsia="Arial" w:hAnsi="Arial"/>
                <w:b/>
                <w:sz w:val="22"/>
                <w:szCs w:val="22"/>
              </w:rPr>
              <w:t>del cantiere</w:t>
            </w:r>
          </w:p>
        </w:tc>
        <w:tc>
          <w:tcPr>
            <w:tcW w:w="6240" w:type="dxa"/>
            <w:tcBorders>
              <w:right w:val="single" w:sz="8" w:space="0" w:color="auto"/>
            </w:tcBorders>
            <w:shd w:val="clear" w:color="auto" w:fill="auto"/>
            <w:vAlign w:val="bottom"/>
          </w:tcPr>
          <w:p w:rsidR="00BF488D" w:rsidRPr="00CA7165" w:rsidRDefault="00FF28D0" w:rsidP="00986CF1">
            <w:pPr>
              <w:spacing w:line="0" w:lineRule="atLeast"/>
              <w:ind w:left="60"/>
              <w:rPr>
                <w:rFonts w:ascii="Arial" w:eastAsia="Arial" w:hAnsi="Arial"/>
                <w:b/>
                <w:sz w:val="22"/>
                <w:szCs w:val="22"/>
              </w:rPr>
            </w:pPr>
            <w:r w:rsidRPr="00CA7165">
              <w:rPr>
                <w:rFonts w:cs="Times New Roman"/>
                <w:noProof/>
                <w:sz w:val="22"/>
                <w:szCs w:val="22"/>
              </w:rPr>
              <w:t>Affidamento in appalto di servizi e forniture mediante le procedure previste dal Codice dei Contratti (D. Lgs. 50/2016 e s. m. e  i.)</w:t>
            </w:r>
          </w:p>
        </w:tc>
      </w:tr>
      <w:tr w:rsidR="00BF488D" w:rsidRPr="00CA7165" w:rsidTr="007058AD">
        <w:trPr>
          <w:trHeight w:val="126"/>
        </w:trPr>
        <w:tc>
          <w:tcPr>
            <w:tcW w:w="580" w:type="dxa"/>
            <w:tcBorders>
              <w:left w:val="single" w:sz="8" w:space="0" w:color="auto"/>
              <w:bottom w:val="single" w:sz="8" w:space="0" w:color="auto"/>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c>
          <w:tcPr>
            <w:tcW w:w="2840" w:type="dxa"/>
            <w:tcBorders>
              <w:bottom w:val="single" w:sz="8" w:space="0" w:color="auto"/>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c>
          <w:tcPr>
            <w:tcW w:w="6240" w:type="dxa"/>
            <w:tcBorders>
              <w:bottom w:val="single" w:sz="8" w:space="0" w:color="auto"/>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r>
      <w:tr w:rsidR="00BF488D" w:rsidRPr="00CA7165" w:rsidTr="007058AD">
        <w:trPr>
          <w:trHeight w:val="178"/>
        </w:trPr>
        <w:tc>
          <w:tcPr>
            <w:tcW w:w="580" w:type="dxa"/>
            <w:tcBorders>
              <w:left w:val="single" w:sz="8" w:space="0" w:color="auto"/>
              <w:right w:val="single" w:sz="8" w:space="0" w:color="auto"/>
            </w:tcBorders>
            <w:shd w:val="clear" w:color="auto" w:fill="auto"/>
            <w:vAlign w:val="bottom"/>
          </w:tcPr>
          <w:p w:rsidR="00BF488D" w:rsidRPr="00CA7165" w:rsidRDefault="003708F4" w:rsidP="00A11F01">
            <w:pPr>
              <w:spacing w:line="177" w:lineRule="exact"/>
              <w:ind w:left="80"/>
              <w:rPr>
                <w:rFonts w:ascii="Arial" w:eastAsia="Arial" w:hAnsi="Arial"/>
                <w:b/>
                <w:sz w:val="22"/>
                <w:szCs w:val="22"/>
              </w:rPr>
            </w:pPr>
            <w:r>
              <w:rPr>
                <w:rFonts w:ascii="Arial" w:eastAsia="Arial" w:hAnsi="Arial"/>
                <w:b/>
                <w:sz w:val="22"/>
                <w:szCs w:val="22"/>
              </w:rPr>
              <w:t>11</w:t>
            </w:r>
          </w:p>
        </w:tc>
        <w:tc>
          <w:tcPr>
            <w:tcW w:w="2840" w:type="dxa"/>
            <w:tcBorders>
              <w:right w:val="single" w:sz="8" w:space="0" w:color="auto"/>
            </w:tcBorders>
            <w:shd w:val="clear" w:color="auto" w:fill="auto"/>
            <w:vAlign w:val="bottom"/>
          </w:tcPr>
          <w:p w:rsidR="00BF488D" w:rsidRPr="00CA7165" w:rsidRDefault="00BF488D" w:rsidP="00A11F01">
            <w:pPr>
              <w:spacing w:line="177" w:lineRule="exact"/>
              <w:ind w:left="60"/>
              <w:rPr>
                <w:rFonts w:ascii="Arial" w:eastAsia="Arial" w:hAnsi="Arial"/>
                <w:b/>
                <w:sz w:val="22"/>
                <w:szCs w:val="22"/>
              </w:rPr>
            </w:pPr>
            <w:r w:rsidRPr="00CA7165">
              <w:rPr>
                <w:rFonts w:ascii="Arial" w:eastAsia="Arial" w:hAnsi="Arial"/>
                <w:b/>
                <w:sz w:val="22"/>
                <w:szCs w:val="22"/>
              </w:rPr>
              <w:t>Progettazione necessaria per</w:t>
            </w:r>
          </w:p>
        </w:tc>
        <w:tc>
          <w:tcPr>
            <w:tcW w:w="6240" w:type="dxa"/>
            <w:tcBorders>
              <w:right w:val="single" w:sz="8" w:space="0" w:color="auto"/>
            </w:tcBorders>
            <w:shd w:val="clear" w:color="auto" w:fill="auto"/>
            <w:vAlign w:val="bottom"/>
          </w:tcPr>
          <w:p w:rsidR="00BF488D" w:rsidRPr="00CA7165" w:rsidRDefault="00EB260E" w:rsidP="00A11F01">
            <w:pPr>
              <w:spacing w:line="177" w:lineRule="exact"/>
              <w:ind w:left="60"/>
              <w:rPr>
                <w:rFonts w:asciiTheme="minorHAnsi" w:eastAsia="Arial" w:hAnsiTheme="minorHAnsi"/>
                <w:sz w:val="22"/>
                <w:szCs w:val="22"/>
              </w:rPr>
            </w:pPr>
            <w:r>
              <w:rPr>
                <w:rFonts w:asciiTheme="minorHAnsi" w:eastAsia="Arial" w:hAnsiTheme="minorHAnsi"/>
                <w:sz w:val="22"/>
                <w:szCs w:val="22"/>
              </w:rPr>
              <w:t>Capitolato d’oneri</w:t>
            </w:r>
          </w:p>
        </w:tc>
      </w:tr>
      <w:tr w:rsidR="00BF488D" w:rsidRPr="00CA7165" w:rsidTr="007058AD">
        <w:trPr>
          <w:trHeight w:val="211"/>
        </w:trPr>
        <w:tc>
          <w:tcPr>
            <w:tcW w:w="580" w:type="dxa"/>
            <w:tcBorders>
              <w:left w:val="single" w:sz="8" w:space="0" w:color="auto"/>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c>
          <w:tcPr>
            <w:tcW w:w="2840" w:type="dxa"/>
            <w:tcBorders>
              <w:right w:val="single" w:sz="8" w:space="0" w:color="auto"/>
            </w:tcBorders>
            <w:shd w:val="clear" w:color="auto" w:fill="auto"/>
            <w:vAlign w:val="bottom"/>
          </w:tcPr>
          <w:p w:rsidR="00BF488D" w:rsidRPr="00CA7165" w:rsidRDefault="00BF488D" w:rsidP="00A11F01">
            <w:pPr>
              <w:spacing w:line="0" w:lineRule="atLeast"/>
              <w:ind w:left="60"/>
              <w:rPr>
                <w:rFonts w:ascii="Arial" w:eastAsia="Arial" w:hAnsi="Arial"/>
                <w:b/>
                <w:sz w:val="22"/>
                <w:szCs w:val="22"/>
              </w:rPr>
            </w:pPr>
            <w:r w:rsidRPr="00CA7165">
              <w:rPr>
                <w:rFonts w:ascii="Arial" w:eastAsia="Arial" w:hAnsi="Arial"/>
                <w:b/>
                <w:sz w:val="22"/>
                <w:szCs w:val="22"/>
              </w:rPr>
              <w:t>l'avvio dell'affidamento</w:t>
            </w:r>
          </w:p>
        </w:tc>
        <w:tc>
          <w:tcPr>
            <w:tcW w:w="6240" w:type="dxa"/>
            <w:tcBorders>
              <w:right w:val="single" w:sz="8" w:space="0" w:color="auto"/>
            </w:tcBorders>
            <w:shd w:val="clear" w:color="auto" w:fill="auto"/>
            <w:vAlign w:val="bottom"/>
          </w:tcPr>
          <w:p w:rsidR="00BF488D" w:rsidRPr="00CA7165" w:rsidRDefault="00BF488D" w:rsidP="00A11F01">
            <w:pPr>
              <w:spacing w:line="0" w:lineRule="atLeast"/>
              <w:ind w:left="60"/>
              <w:rPr>
                <w:rFonts w:ascii="Arial" w:eastAsia="Arial" w:hAnsi="Arial"/>
                <w:b/>
                <w:sz w:val="22"/>
                <w:szCs w:val="22"/>
              </w:rPr>
            </w:pPr>
          </w:p>
        </w:tc>
      </w:tr>
      <w:tr w:rsidR="00BF488D" w:rsidRPr="00CA7165" w:rsidTr="007058AD">
        <w:trPr>
          <w:trHeight w:val="214"/>
        </w:trPr>
        <w:tc>
          <w:tcPr>
            <w:tcW w:w="580" w:type="dxa"/>
            <w:tcBorders>
              <w:left w:val="single" w:sz="8" w:space="0" w:color="auto"/>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c>
          <w:tcPr>
            <w:tcW w:w="2840" w:type="dxa"/>
            <w:tcBorders>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c>
          <w:tcPr>
            <w:tcW w:w="6240" w:type="dxa"/>
            <w:tcBorders>
              <w:right w:val="single" w:sz="8" w:space="0" w:color="auto"/>
            </w:tcBorders>
            <w:shd w:val="clear" w:color="auto" w:fill="auto"/>
            <w:vAlign w:val="bottom"/>
          </w:tcPr>
          <w:p w:rsidR="00BF488D" w:rsidRPr="00CA7165" w:rsidRDefault="00BF488D" w:rsidP="00A11F01">
            <w:pPr>
              <w:spacing w:line="0" w:lineRule="atLeast"/>
              <w:ind w:left="60"/>
              <w:rPr>
                <w:rFonts w:ascii="Arial" w:eastAsia="Arial" w:hAnsi="Arial"/>
                <w:b/>
                <w:sz w:val="22"/>
                <w:szCs w:val="22"/>
              </w:rPr>
            </w:pPr>
          </w:p>
        </w:tc>
      </w:tr>
      <w:tr w:rsidR="00BF488D" w:rsidRPr="00CA7165" w:rsidTr="007058AD">
        <w:trPr>
          <w:trHeight w:val="107"/>
        </w:trPr>
        <w:tc>
          <w:tcPr>
            <w:tcW w:w="580" w:type="dxa"/>
            <w:tcBorders>
              <w:left w:val="single" w:sz="8" w:space="0" w:color="auto"/>
              <w:bottom w:val="single" w:sz="8" w:space="0" w:color="auto"/>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c>
          <w:tcPr>
            <w:tcW w:w="2840" w:type="dxa"/>
            <w:tcBorders>
              <w:bottom w:val="single" w:sz="8" w:space="0" w:color="auto"/>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c>
          <w:tcPr>
            <w:tcW w:w="6240" w:type="dxa"/>
            <w:tcBorders>
              <w:bottom w:val="single" w:sz="8" w:space="0" w:color="auto"/>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r>
      <w:tr w:rsidR="00BF488D" w:rsidRPr="00CA7165" w:rsidTr="007058AD">
        <w:trPr>
          <w:trHeight w:val="178"/>
        </w:trPr>
        <w:tc>
          <w:tcPr>
            <w:tcW w:w="580" w:type="dxa"/>
            <w:tcBorders>
              <w:left w:val="single" w:sz="8" w:space="0" w:color="auto"/>
              <w:right w:val="single" w:sz="8" w:space="0" w:color="auto"/>
            </w:tcBorders>
            <w:shd w:val="clear" w:color="auto" w:fill="auto"/>
            <w:vAlign w:val="bottom"/>
          </w:tcPr>
          <w:p w:rsidR="00BF488D" w:rsidRPr="00CA7165" w:rsidRDefault="003708F4" w:rsidP="00A11F01">
            <w:pPr>
              <w:spacing w:line="177" w:lineRule="exact"/>
              <w:ind w:left="80"/>
              <w:rPr>
                <w:rFonts w:ascii="Arial" w:eastAsia="Arial" w:hAnsi="Arial"/>
                <w:b/>
                <w:sz w:val="22"/>
                <w:szCs w:val="22"/>
              </w:rPr>
            </w:pPr>
            <w:r>
              <w:rPr>
                <w:rFonts w:ascii="Arial" w:eastAsia="Arial" w:hAnsi="Arial"/>
                <w:b/>
                <w:sz w:val="22"/>
                <w:szCs w:val="22"/>
              </w:rPr>
              <w:t>12</w:t>
            </w:r>
          </w:p>
        </w:tc>
        <w:tc>
          <w:tcPr>
            <w:tcW w:w="2840" w:type="dxa"/>
            <w:tcBorders>
              <w:right w:val="single" w:sz="8" w:space="0" w:color="auto"/>
            </w:tcBorders>
            <w:shd w:val="clear" w:color="auto" w:fill="auto"/>
            <w:vAlign w:val="bottom"/>
          </w:tcPr>
          <w:p w:rsidR="00BF488D" w:rsidRPr="00CA7165" w:rsidRDefault="00BF488D" w:rsidP="00A11F01">
            <w:pPr>
              <w:spacing w:line="177" w:lineRule="exact"/>
              <w:ind w:left="60"/>
              <w:rPr>
                <w:rFonts w:ascii="Arial" w:eastAsia="Arial" w:hAnsi="Arial"/>
                <w:b/>
                <w:sz w:val="22"/>
                <w:szCs w:val="22"/>
              </w:rPr>
            </w:pPr>
            <w:r w:rsidRPr="00CA7165">
              <w:rPr>
                <w:rFonts w:ascii="Arial" w:eastAsia="Arial" w:hAnsi="Arial"/>
                <w:b/>
                <w:sz w:val="22"/>
                <w:szCs w:val="22"/>
              </w:rPr>
              <w:t>Progettazione attualmente</w:t>
            </w:r>
          </w:p>
        </w:tc>
        <w:tc>
          <w:tcPr>
            <w:tcW w:w="6240" w:type="dxa"/>
            <w:tcBorders>
              <w:right w:val="single" w:sz="8" w:space="0" w:color="auto"/>
            </w:tcBorders>
            <w:shd w:val="clear" w:color="auto" w:fill="auto"/>
            <w:vAlign w:val="bottom"/>
          </w:tcPr>
          <w:p w:rsidR="00BF488D" w:rsidRPr="00CA7165" w:rsidRDefault="006F4B5F" w:rsidP="00A11F01">
            <w:pPr>
              <w:spacing w:line="177" w:lineRule="exact"/>
              <w:ind w:left="60"/>
              <w:rPr>
                <w:rFonts w:ascii="Arial" w:eastAsia="Arial" w:hAnsi="Arial"/>
                <w:b/>
                <w:sz w:val="22"/>
                <w:szCs w:val="22"/>
              </w:rPr>
            </w:pPr>
            <w:r w:rsidRPr="00CA7165">
              <w:rPr>
                <w:rFonts w:asciiTheme="minorHAnsi" w:eastAsia="Arial" w:hAnsiTheme="minorHAnsi"/>
                <w:sz w:val="22"/>
                <w:szCs w:val="22"/>
              </w:rPr>
              <w:t>Documentazione propedeutica alla stesura del capitolato prestazionale</w:t>
            </w:r>
          </w:p>
        </w:tc>
      </w:tr>
      <w:tr w:rsidR="00BF488D" w:rsidRPr="00CA7165" w:rsidTr="007058AD">
        <w:trPr>
          <w:trHeight w:val="211"/>
        </w:trPr>
        <w:tc>
          <w:tcPr>
            <w:tcW w:w="580" w:type="dxa"/>
            <w:tcBorders>
              <w:left w:val="single" w:sz="8" w:space="0" w:color="auto"/>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c>
          <w:tcPr>
            <w:tcW w:w="2840" w:type="dxa"/>
            <w:tcBorders>
              <w:right w:val="single" w:sz="8" w:space="0" w:color="auto"/>
            </w:tcBorders>
            <w:shd w:val="clear" w:color="auto" w:fill="auto"/>
            <w:vAlign w:val="bottom"/>
          </w:tcPr>
          <w:p w:rsidR="00BF488D" w:rsidRPr="00CA7165" w:rsidRDefault="00BF488D" w:rsidP="00A11F01">
            <w:pPr>
              <w:spacing w:line="0" w:lineRule="atLeast"/>
              <w:ind w:left="60"/>
              <w:rPr>
                <w:rFonts w:ascii="Arial" w:eastAsia="Arial" w:hAnsi="Arial"/>
                <w:b/>
                <w:sz w:val="22"/>
                <w:szCs w:val="22"/>
              </w:rPr>
            </w:pPr>
            <w:r w:rsidRPr="00CA7165">
              <w:rPr>
                <w:rFonts w:ascii="Arial" w:eastAsia="Arial" w:hAnsi="Arial"/>
                <w:b/>
                <w:sz w:val="22"/>
                <w:szCs w:val="22"/>
              </w:rPr>
              <w:t>disponibile</w:t>
            </w:r>
          </w:p>
        </w:tc>
        <w:tc>
          <w:tcPr>
            <w:tcW w:w="6240" w:type="dxa"/>
            <w:tcBorders>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r>
      <w:tr w:rsidR="00BF488D" w:rsidRPr="00CA7165" w:rsidTr="007058AD">
        <w:trPr>
          <w:trHeight w:val="126"/>
        </w:trPr>
        <w:tc>
          <w:tcPr>
            <w:tcW w:w="580" w:type="dxa"/>
            <w:tcBorders>
              <w:left w:val="single" w:sz="8" w:space="0" w:color="auto"/>
              <w:bottom w:val="single" w:sz="8" w:space="0" w:color="auto"/>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c>
          <w:tcPr>
            <w:tcW w:w="2840" w:type="dxa"/>
            <w:tcBorders>
              <w:bottom w:val="single" w:sz="8" w:space="0" w:color="auto"/>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c>
          <w:tcPr>
            <w:tcW w:w="6240" w:type="dxa"/>
            <w:tcBorders>
              <w:bottom w:val="single" w:sz="8" w:space="0" w:color="auto"/>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r>
      <w:tr w:rsidR="00BF488D" w:rsidRPr="00CA7165" w:rsidTr="007058AD">
        <w:trPr>
          <w:trHeight w:val="180"/>
        </w:trPr>
        <w:tc>
          <w:tcPr>
            <w:tcW w:w="580" w:type="dxa"/>
            <w:tcBorders>
              <w:left w:val="single" w:sz="8" w:space="0" w:color="auto"/>
              <w:right w:val="single" w:sz="8" w:space="0" w:color="auto"/>
            </w:tcBorders>
            <w:shd w:val="clear" w:color="auto" w:fill="auto"/>
            <w:vAlign w:val="bottom"/>
          </w:tcPr>
          <w:p w:rsidR="00BF488D" w:rsidRPr="00CA7165" w:rsidRDefault="003708F4" w:rsidP="00A11F01">
            <w:pPr>
              <w:spacing w:line="179" w:lineRule="exact"/>
              <w:ind w:left="80"/>
              <w:rPr>
                <w:rFonts w:ascii="Arial" w:eastAsia="Arial" w:hAnsi="Arial"/>
                <w:b/>
                <w:sz w:val="22"/>
                <w:szCs w:val="22"/>
              </w:rPr>
            </w:pPr>
            <w:r>
              <w:rPr>
                <w:rFonts w:ascii="Arial" w:eastAsia="Arial" w:hAnsi="Arial"/>
                <w:b/>
                <w:sz w:val="22"/>
                <w:szCs w:val="22"/>
              </w:rPr>
              <w:t>13</w:t>
            </w:r>
          </w:p>
        </w:tc>
        <w:tc>
          <w:tcPr>
            <w:tcW w:w="2840" w:type="dxa"/>
            <w:tcBorders>
              <w:right w:val="single" w:sz="8" w:space="0" w:color="auto"/>
            </w:tcBorders>
            <w:shd w:val="clear" w:color="auto" w:fill="auto"/>
            <w:vAlign w:val="bottom"/>
          </w:tcPr>
          <w:p w:rsidR="00BF488D" w:rsidRPr="00CA7165" w:rsidRDefault="00BF488D" w:rsidP="00A11F01">
            <w:pPr>
              <w:spacing w:line="179" w:lineRule="exact"/>
              <w:ind w:left="60"/>
              <w:rPr>
                <w:rFonts w:ascii="Arial" w:eastAsia="Arial" w:hAnsi="Arial"/>
                <w:b/>
                <w:sz w:val="22"/>
                <w:szCs w:val="22"/>
              </w:rPr>
            </w:pPr>
            <w:r w:rsidRPr="00CA7165">
              <w:rPr>
                <w:rFonts w:ascii="Arial" w:eastAsia="Arial" w:hAnsi="Arial"/>
                <w:b/>
                <w:sz w:val="22"/>
                <w:szCs w:val="22"/>
              </w:rPr>
              <w:t>Soggetto attuatore</w:t>
            </w:r>
          </w:p>
        </w:tc>
        <w:tc>
          <w:tcPr>
            <w:tcW w:w="6240" w:type="dxa"/>
            <w:tcBorders>
              <w:right w:val="single" w:sz="8" w:space="0" w:color="auto"/>
            </w:tcBorders>
            <w:shd w:val="clear" w:color="auto" w:fill="auto"/>
            <w:vAlign w:val="bottom"/>
          </w:tcPr>
          <w:p w:rsidR="00BF488D" w:rsidRPr="00CA7165" w:rsidRDefault="00EB55A2" w:rsidP="003169B1">
            <w:pPr>
              <w:snapToGrid w:val="0"/>
              <w:rPr>
                <w:rFonts w:cs="Calibri"/>
                <w:i/>
                <w:sz w:val="22"/>
                <w:szCs w:val="22"/>
              </w:rPr>
            </w:pPr>
            <w:r w:rsidRPr="00CA7165">
              <w:rPr>
                <w:rFonts w:cs="Calibri"/>
                <w:i/>
                <w:sz w:val="22"/>
                <w:szCs w:val="22"/>
              </w:rPr>
              <w:t>Comune capofila (Comune di Norcia)</w:t>
            </w:r>
          </w:p>
        </w:tc>
      </w:tr>
      <w:tr w:rsidR="00BF488D" w:rsidRPr="00CA7165" w:rsidTr="007058AD">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c>
          <w:tcPr>
            <w:tcW w:w="2840" w:type="dxa"/>
            <w:tcBorders>
              <w:bottom w:val="single" w:sz="8" w:space="0" w:color="auto"/>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c>
          <w:tcPr>
            <w:tcW w:w="6240" w:type="dxa"/>
            <w:tcBorders>
              <w:bottom w:val="single" w:sz="8" w:space="0" w:color="auto"/>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r>
      <w:tr w:rsidR="00BF488D" w:rsidRPr="00CA7165" w:rsidTr="007058AD">
        <w:trPr>
          <w:trHeight w:val="180"/>
        </w:trPr>
        <w:tc>
          <w:tcPr>
            <w:tcW w:w="580" w:type="dxa"/>
            <w:tcBorders>
              <w:left w:val="single" w:sz="8" w:space="0" w:color="auto"/>
              <w:right w:val="single" w:sz="8" w:space="0" w:color="auto"/>
            </w:tcBorders>
            <w:shd w:val="clear" w:color="auto" w:fill="auto"/>
            <w:vAlign w:val="bottom"/>
          </w:tcPr>
          <w:p w:rsidR="00BF488D" w:rsidRPr="00CA7165" w:rsidRDefault="003708F4" w:rsidP="00A11F01">
            <w:pPr>
              <w:spacing w:line="179" w:lineRule="exact"/>
              <w:ind w:left="80"/>
              <w:rPr>
                <w:rFonts w:ascii="Arial" w:eastAsia="Arial" w:hAnsi="Arial"/>
                <w:b/>
                <w:sz w:val="22"/>
                <w:szCs w:val="22"/>
              </w:rPr>
            </w:pPr>
            <w:r>
              <w:rPr>
                <w:rFonts w:ascii="Arial" w:eastAsia="Arial" w:hAnsi="Arial"/>
                <w:b/>
                <w:sz w:val="22"/>
                <w:szCs w:val="22"/>
              </w:rPr>
              <w:t>14</w:t>
            </w:r>
          </w:p>
        </w:tc>
        <w:tc>
          <w:tcPr>
            <w:tcW w:w="2840" w:type="dxa"/>
            <w:tcBorders>
              <w:right w:val="single" w:sz="8" w:space="0" w:color="auto"/>
            </w:tcBorders>
            <w:shd w:val="clear" w:color="auto" w:fill="auto"/>
            <w:vAlign w:val="bottom"/>
          </w:tcPr>
          <w:p w:rsidR="00BF488D" w:rsidRPr="00CA7165" w:rsidRDefault="00BF488D" w:rsidP="00A11F01">
            <w:pPr>
              <w:spacing w:line="179" w:lineRule="exact"/>
              <w:ind w:left="60"/>
              <w:rPr>
                <w:rFonts w:ascii="Arial" w:eastAsia="Arial" w:hAnsi="Arial"/>
                <w:b/>
                <w:sz w:val="22"/>
                <w:szCs w:val="22"/>
              </w:rPr>
            </w:pPr>
            <w:r w:rsidRPr="00CA7165">
              <w:rPr>
                <w:rFonts w:ascii="Arial" w:eastAsia="Arial" w:hAnsi="Arial"/>
                <w:b/>
                <w:sz w:val="22"/>
                <w:szCs w:val="22"/>
              </w:rPr>
              <w:t>Responsabile dell'Attuazione/RUP</w:t>
            </w:r>
          </w:p>
        </w:tc>
        <w:tc>
          <w:tcPr>
            <w:tcW w:w="6240" w:type="dxa"/>
            <w:tcBorders>
              <w:right w:val="single" w:sz="8" w:space="0" w:color="auto"/>
            </w:tcBorders>
            <w:shd w:val="clear" w:color="auto" w:fill="auto"/>
            <w:vAlign w:val="bottom"/>
          </w:tcPr>
          <w:p w:rsidR="00BF488D" w:rsidRPr="00CA7165" w:rsidRDefault="002259C3" w:rsidP="00EB55A2">
            <w:pPr>
              <w:spacing w:line="179" w:lineRule="exact"/>
              <w:ind w:left="-18"/>
              <w:jc w:val="both"/>
              <w:rPr>
                <w:rFonts w:ascii="Arial" w:eastAsia="Arial" w:hAnsi="Arial"/>
                <w:b/>
                <w:sz w:val="22"/>
                <w:szCs w:val="22"/>
              </w:rPr>
            </w:pPr>
            <w:r>
              <w:rPr>
                <w:rFonts w:cs="Calibri"/>
                <w:i/>
                <w:sz w:val="22"/>
                <w:szCs w:val="22"/>
              </w:rPr>
              <w:t>Sandro Sabatini</w:t>
            </w:r>
            <w:r w:rsidR="00CE1644">
              <w:rPr>
                <w:rFonts w:cs="Calibri"/>
                <w:i/>
                <w:sz w:val="22"/>
                <w:szCs w:val="22"/>
              </w:rPr>
              <w:t xml:space="preserve"> – Responsabile Ufficio Aree Interne</w:t>
            </w:r>
          </w:p>
        </w:tc>
      </w:tr>
      <w:tr w:rsidR="00BF488D" w:rsidRPr="00CA7165" w:rsidTr="007058AD">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c>
          <w:tcPr>
            <w:tcW w:w="2840" w:type="dxa"/>
            <w:tcBorders>
              <w:bottom w:val="single" w:sz="8" w:space="0" w:color="auto"/>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c>
          <w:tcPr>
            <w:tcW w:w="6240" w:type="dxa"/>
            <w:tcBorders>
              <w:bottom w:val="single" w:sz="8" w:space="0" w:color="auto"/>
              <w:right w:val="single" w:sz="8" w:space="0" w:color="auto"/>
            </w:tcBorders>
            <w:shd w:val="clear" w:color="auto" w:fill="auto"/>
            <w:vAlign w:val="bottom"/>
          </w:tcPr>
          <w:p w:rsidR="00BF488D" w:rsidRPr="00CA7165" w:rsidRDefault="00BF488D" w:rsidP="00A11F01">
            <w:pPr>
              <w:spacing w:line="0" w:lineRule="atLeast"/>
              <w:rPr>
                <w:rFonts w:ascii="Times New Roman" w:eastAsia="Times New Roman" w:hAnsi="Times New Roman"/>
                <w:sz w:val="22"/>
                <w:szCs w:val="22"/>
              </w:rPr>
            </w:pPr>
          </w:p>
        </w:tc>
      </w:tr>
    </w:tbl>
    <w:p w:rsidR="00D60AD8" w:rsidRDefault="00D60AD8" w:rsidP="00BF488D">
      <w:pPr>
        <w:spacing w:line="232" w:lineRule="auto"/>
        <w:ind w:left="3860"/>
        <w:rPr>
          <w:rFonts w:ascii="Arial" w:eastAsia="Arial" w:hAnsi="Arial"/>
          <w:b/>
          <w:sz w:val="22"/>
        </w:rPr>
      </w:pPr>
    </w:p>
    <w:p w:rsidR="00BF488D" w:rsidRDefault="00BF488D" w:rsidP="00BF488D">
      <w:pPr>
        <w:spacing w:line="232" w:lineRule="auto"/>
        <w:ind w:left="3860"/>
        <w:rPr>
          <w:rFonts w:ascii="Arial" w:eastAsia="Arial" w:hAnsi="Arial"/>
          <w:b/>
          <w:sz w:val="22"/>
        </w:rPr>
      </w:pPr>
      <w:r>
        <w:rPr>
          <w:rFonts w:ascii="Arial" w:eastAsia="Arial" w:hAnsi="Arial"/>
          <w:b/>
          <w:sz w:val="22"/>
        </w:rPr>
        <w:t>Tipologie di spesa</w:t>
      </w:r>
    </w:p>
    <w:p w:rsidR="00BF488D" w:rsidRDefault="00BF488D" w:rsidP="00BF488D">
      <w:pPr>
        <w:spacing w:line="343" w:lineRule="exact"/>
        <w:rPr>
          <w:rFonts w:ascii="Times New Roman" w:eastAsia="Times New Roman" w:hAnsi="Times New Roman"/>
        </w:rPr>
      </w:pPr>
    </w:p>
    <w:tbl>
      <w:tblPr>
        <w:tblW w:w="9680" w:type="dxa"/>
        <w:tblInd w:w="10" w:type="dxa"/>
        <w:tblLayout w:type="fixed"/>
        <w:tblCellMar>
          <w:left w:w="0" w:type="dxa"/>
          <w:right w:w="0" w:type="dxa"/>
        </w:tblCellMar>
        <w:tblLook w:val="0000" w:firstRow="0" w:lastRow="0" w:firstColumn="0" w:lastColumn="0" w:noHBand="0" w:noVBand="0"/>
      </w:tblPr>
      <w:tblGrid>
        <w:gridCol w:w="3300"/>
        <w:gridCol w:w="140"/>
        <w:gridCol w:w="3951"/>
        <w:gridCol w:w="2289"/>
      </w:tblGrid>
      <w:tr w:rsidR="00BF488D" w:rsidRPr="00CE3192" w:rsidTr="00AB15A3">
        <w:trPr>
          <w:trHeight w:val="238"/>
        </w:trPr>
        <w:tc>
          <w:tcPr>
            <w:tcW w:w="3440" w:type="dxa"/>
            <w:gridSpan w:val="2"/>
            <w:tcBorders>
              <w:top w:val="single" w:sz="8" w:space="0" w:color="auto"/>
              <w:left w:val="single" w:sz="8" w:space="0" w:color="auto"/>
              <w:bottom w:val="single" w:sz="8" w:space="0" w:color="808080"/>
              <w:right w:val="single" w:sz="8" w:space="0" w:color="auto"/>
            </w:tcBorders>
            <w:shd w:val="clear" w:color="auto" w:fill="808080"/>
            <w:vAlign w:val="bottom"/>
          </w:tcPr>
          <w:p w:rsidR="00BF488D" w:rsidRPr="00CE3192" w:rsidRDefault="00BF488D" w:rsidP="00A11F01">
            <w:pPr>
              <w:spacing w:line="183" w:lineRule="exact"/>
              <w:ind w:left="20"/>
              <w:rPr>
                <w:rFonts w:asciiTheme="minorHAnsi" w:eastAsia="Arial" w:hAnsiTheme="minorHAnsi"/>
                <w:b/>
                <w:sz w:val="22"/>
                <w:szCs w:val="22"/>
              </w:rPr>
            </w:pPr>
            <w:r w:rsidRPr="00CE3192">
              <w:rPr>
                <w:rFonts w:asciiTheme="minorHAnsi" w:eastAsia="Arial" w:hAnsiTheme="minorHAnsi"/>
                <w:b/>
                <w:sz w:val="22"/>
                <w:szCs w:val="22"/>
              </w:rPr>
              <w:t>Voci di spesa</w:t>
            </w:r>
          </w:p>
        </w:tc>
        <w:tc>
          <w:tcPr>
            <w:tcW w:w="3951" w:type="dxa"/>
            <w:tcBorders>
              <w:top w:val="single" w:sz="8" w:space="0" w:color="auto"/>
              <w:bottom w:val="single" w:sz="8" w:space="0" w:color="808080"/>
              <w:right w:val="single" w:sz="8" w:space="0" w:color="auto"/>
            </w:tcBorders>
            <w:shd w:val="clear" w:color="auto" w:fill="808080"/>
            <w:vAlign w:val="bottom"/>
          </w:tcPr>
          <w:p w:rsidR="00BF488D" w:rsidRPr="00CE3192" w:rsidRDefault="00D71E2B" w:rsidP="00A11F01">
            <w:pPr>
              <w:spacing w:line="183" w:lineRule="exact"/>
              <w:ind w:right="2980"/>
              <w:jc w:val="right"/>
              <w:rPr>
                <w:rFonts w:asciiTheme="minorHAnsi" w:eastAsia="Arial" w:hAnsiTheme="minorHAnsi"/>
                <w:b/>
                <w:w w:val="97"/>
                <w:sz w:val="22"/>
                <w:szCs w:val="22"/>
              </w:rPr>
            </w:pPr>
            <w:r>
              <w:rPr>
                <w:rFonts w:asciiTheme="minorHAnsi" w:eastAsia="Arial" w:hAnsiTheme="minorHAnsi"/>
                <w:b/>
                <w:w w:val="97"/>
                <w:sz w:val="22"/>
                <w:szCs w:val="22"/>
              </w:rPr>
              <w:t>Descrizion</w:t>
            </w:r>
            <w:r w:rsidR="00BF488D" w:rsidRPr="00CE3192">
              <w:rPr>
                <w:rFonts w:asciiTheme="minorHAnsi" w:eastAsia="Arial" w:hAnsiTheme="minorHAnsi"/>
                <w:b/>
                <w:w w:val="97"/>
                <w:sz w:val="22"/>
                <w:szCs w:val="22"/>
              </w:rPr>
              <w:t>e</w:t>
            </w:r>
          </w:p>
        </w:tc>
        <w:tc>
          <w:tcPr>
            <w:tcW w:w="2289" w:type="dxa"/>
            <w:tcBorders>
              <w:top w:val="single" w:sz="8" w:space="0" w:color="auto"/>
              <w:bottom w:val="single" w:sz="8" w:space="0" w:color="808080"/>
              <w:right w:val="single" w:sz="8" w:space="0" w:color="auto"/>
            </w:tcBorders>
            <w:shd w:val="clear" w:color="auto" w:fill="808080"/>
            <w:vAlign w:val="bottom"/>
          </w:tcPr>
          <w:p w:rsidR="00BF488D" w:rsidRPr="00CE3192" w:rsidRDefault="00BF488D" w:rsidP="00A11F01">
            <w:pPr>
              <w:spacing w:line="183" w:lineRule="exact"/>
              <w:ind w:right="1700"/>
              <w:jc w:val="right"/>
              <w:rPr>
                <w:rFonts w:asciiTheme="minorHAnsi" w:eastAsia="Arial" w:hAnsiTheme="minorHAnsi"/>
                <w:b/>
                <w:w w:val="99"/>
                <w:sz w:val="22"/>
                <w:szCs w:val="22"/>
              </w:rPr>
            </w:pPr>
            <w:r w:rsidRPr="00CE3192">
              <w:rPr>
                <w:rFonts w:asciiTheme="minorHAnsi" w:eastAsia="Arial" w:hAnsiTheme="minorHAnsi"/>
                <w:b/>
                <w:w w:val="99"/>
                <w:sz w:val="22"/>
                <w:szCs w:val="22"/>
              </w:rPr>
              <w:t>Valuta</w:t>
            </w:r>
          </w:p>
        </w:tc>
      </w:tr>
      <w:tr w:rsidR="00BF488D" w:rsidRPr="00CE3192" w:rsidTr="00AB15A3">
        <w:trPr>
          <w:trHeight w:val="180"/>
        </w:trPr>
        <w:tc>
          <w:tcPr>
            <w:tcW w:w="3440" w:type="dxa"/>
            <w:gridSpan w:val="2"/>
            <w:tcBorders>
              <w:left w:val="single" w:sz="8" w:space="0" w:color="auto"/>
              <w:right w:val="single" w:sz="8" w:space="0" w:color="auto"/>
            </w:tcBorders>
            <w:shd w:val="clear" w:color="auto" w:fill="auto"/>
            <w:vAlign w:val="center"/>
          </w:tcPr>
          <w:p w:rsidR="00BF488D" w:rsidRPr="00CE3192" w:rsidRDefault="0034186C" w:rsidP="003F0DDC">
            <w:pPr>
              <w:spacing w:line="179" w:lineRule="exact"/>
              <w:ind w:left="80"/>
              <w:rPr>
                <w:rFonts w:asciiTheme="minorHAnsi" w:eastAsia="Arial" w:hAnsiTheme="minorHAnsi"/>
                <w:b/>
                <w:sz w:val="22"/>
                <w:szCs w:val="22"/>
              </w:rPr>
            </w:pPr>
            <w:r>
              <w:rPr>
                <w:rFonts w:asciiTheme="minorHAnsi" w:eastAsia="Arial" w:hAnsiTheme="minorHAnsi"/>
                <w:b/>
                <w:sz w:val="22"/>
                <w:szCs w:val="22"/>
              </w:rPr>
              <w:t>Acquisizione servizi</w:t>
            </w:r>
          </w:p>
        </w:tc>
        <w:tc>
          <w:tcPr>
            <w:tcW w:w="3951" w:type="dxa"/>
            <w:tcBorders>
              <w:right w:val="single" w:sz="8" w:space="0" w:color="auto"/>
            </w:tcBorders>
            <w:shd w:val="clear" w:color="auto" w:fill="auto"/>
            <w:vAlign w:val="bottom"/>
          </w:tcPr>
          <w:p w:rsidR="00BF488D" w:rsidRPr="00CE3192" w:rsidRDefault="00D60AD8" w:rsidP="00D60AD8">
            <w:pPr>
              <w:pStyle w:val="Default"/>
              <w:rPr>
                <w:rFonts w:asciiTheme="minorHAnsi" w:hAnsiTheme="minorHAnsi"/>
                <w:sz w:val="22"/>
                <w:szCs w:val="22"/>
              </w:rPr>
            </w:pPr>
            <w:r w:rsidRPr="00CE3192">
              <w:rPr>
                <w:rFonts w:asciiTheme="minorHAnsi" w:hAnsiTheme="minorHAnsi"/>
                <w:sz w:val="22"/>
                <w:szCs w:val="22"/>
              </w:rPr>
              <w:t xml:space="preserve">Istituzione del </w:t>
            </w:r>
            <w:proofErr w:type="spellStart"/>
            <w:r w:rsidRPr="00CE3192">
              <w:rPr>
                <w:rFonts w:asciiTheme="minorHAnsi" w:hAnsiTheme="minorHAnsi"/>
                <w:sz w:val="22"/>
                <w:szCs w:val="22"/>
              </w:rPr>
              <w:t>Mobility</w:t>
            </w:r>
            <w:proofErr w:type="spellEnd"/>
            <w:r w:rsidRPr="00CE3192">
              <w:rPr>
                <w:rFonts w:asciiTheme="minorHAnsi" w:hAnsiTheme="minorHAnsi"/>
                <w:sz w:val="22"/>
                <w:szCs w:val="22"/>
              </w:rPr>
              <w:t xml:space="preserve"> manager per i primi 2 anni di start up</w:t>
            </w:r>
            <w:r w:rsidR="00DD3322" w:rsidRPr="00CE3192">
              <w:rPr>
                <w:rFonts w:asciiTheme="minorHAnsi" w:hAnsiTheme="minorHAnsi"/>
                <w:sz w:val="22"/>
                <w:szCs w:val="22"/>
              </w:rPr>
              <w:t>, incaricato della redazione del piano della mobilità per l’area.</w:t>
            </w:r>
            <w:r w:rsidRPr="00CE3192">
              <w:rPr>
                <w:rFonts w:asciiTheme="minorHAnsi" w:hAnsiTheme="minorHAnsi"/>
                <w:sz w:val="22"/>
                <w:szCs w:val="22"/>
              </w:rPr>
              <w:t xml:space="preserve"> </w:t>
            </w:r>
          </w:p>
        </w:tc>
        <w:tc>
          <w:tcPr>
            <w:tcW w:w="2289" w:type="dxa"/>
            <w:tcBorders>
              <w:right w:val="single" w:sz="8" w:space="0" w:color="auto"/>
            </w:tcBorders>
            <w:shd w:val="clear" w:color="auto" w:fill="auto"/>
            <w:vAlign w:val="bottom"/>
          </w:tcPr>
          <w:p w:rsidR="00D60AD8" w:rsidRPr="00CE3192" w:rsidRDefault="00D60AD8" w:rsidP="00D60AD8">
            <w:pPr>
              <w:pStyle w:val="Default"/>
              <w:jc w:val="center"/>
              <w:rPr>
                <w:rFonts w:asciiTheme="minorHAnsi" w:hAnsiTheme="minorHAnsi"/>
                <w:sz w:val="22"/>
                <w:szCs w:val="22"/>
              </w:rPr>
            </w:pPr>
            <w:r w:rsidRPr="00CE3192">
              <w:rPr>
                <w:rFonts w:asciiTheme="minorHAnsi" w:hAnsiTheme="minorHAnsi"/>
                <w:sz w:val="22"/>
                <w:szCs w:val="22"/>
              </w:rPr>
              <w:t>Euro 70.000,00</w:t>
            </w:r>
          </w:p>
          <w:p w:rsidR="00BF488D" w:rsidRPr="00CE3192" w:rsidRDefault="00BF488D" w:rsidP="00A11F01">
            <w:pPr>
              <w:spacing w:line="179" w:lineRule="exact"/>
              <w:ind w:right="60"/>
              <w:jc w:val="right"/>
              <w:rPr>
                <w:rFonts w:asciiTheme="minorHAnsi" w:eastAsia="Arial" w:hAnsiTheme="minorHAnsi"/>
                <w:b/>
                <w:sz w:val="22"/>
                <w:szCs w:val="22"/>
              </w:rPr>
            </w:pPr>
          </w:p>
        </w:tc>
      </w:tr>
      <w:tr w:rsidR="00BF488D" w:rsidRPr="00CE3192" w:rsidTr="00AB15A3">
        <w:trPr>
          <w:trHeight w:val="146"/>
        </w:trPr>
        <w:tc>
          <w:tcPr>
            <w:tcW w:w="3440" w:type="dxa"/>
            <w:gridSpan w:val="2"/>
            <w:tcBorders>
              <w:left w:val="single" w:sz="8" w:space="0" w:color="auto"/>
              <w:bottom w:val="single" w:sz="8" w:space="0" w:color="auto"/>
              <w:right w:val="single" w:sz="8" w:space="0" w:color="auto"/>
            </w:tcBorders>
            <w:shd w:val="clear" w:color="auto" w:fill="auto"/>
            <w:vAlign w:val="bottom"/>
          </w:tcPr>
          <w:p w:rsidR="00BF488D" w:rsidRPr="00CE3192" w:rsidRDefault="00BF488D" w:rsidP="00A11F01">
            <w:pPr>
              <w:spacing w:line="0" w:lineRule="atLeast"/>
              <w:rPr>
                <w:rFonts w:asciiTheme="minorHAnsi" w:eastAsia="Times New Roman" w:hAnsiTheme="minorHAnsi"/>
                <w:sz w:val="22"/>
                <w:szCs w:val="22"/>
              </w:rPr>
            </w:pPr>
          </w:p>
        </w:tc>
        <w:tc>
          <w:tcPr>
            <w:tcW w:w="3951" w:type="dxa"/>
            <w:tcBorders>
              <w:bottom w:val="single" w:sz="8" w:space="0" w:color="auto"/>
              <w:right w:val="single" w:sz="8" w:space="0" w:color="auto"/>
            </w:tcBorders>
            <w:shd w:val="clear" w:color="auto" w:fill="auto"/>
            <w:vAlign w:val="bottom"/>
          </w:tcPr>
          <w:p w:rsidR="00BF488D" w:rsidRPr="00CE3192" w:rsidRDefault="00BF488D" w:rsidP="00A11F01">
            <w:pPr>
              <w:spacing w:line="0" w:lineRule="atLeast"/>
              <w:rPr>
                <w:rFonts w:asciiTheme="minorHAnsi" w:eastAsia="Times New Roman" w:hAnsiTheme="minorHAnsi"/>
                <w:sz w:val="22"/>
                <w:szCs w:val="22"/>
              </w:rPr>
            </w:pPr>
          </w:p>
        </w:tc>
        <w:tc>
          <w:tcPr>
            <w:tcW w:w="2289" w:type="dxa"/>
            <w:tcBorders>
              <w:bottom w:val="single" w:sz="8" w:space="0" w:color="auto"/>
              <w:right w:val="single" w:sz="8" w:space="0" w:color="auto"/>
            </w:tcBorders>
            <w:shd w:val="clear" w:color="auto" w:fill="auto"/>
            <w:vAlign w:val="bottom"/>
          </w:tcPr>
          <w:p w:rsidR="00BF488D" w:rsidRPr="00CE3192" w:rsidRDefault="00BF488D" w:rsidP="00A11F01">
            <w:pPr>
              <w:spacing w:line="0" w:lineRule="atLeast"/>
              <w:rPr>
                <w:rFonts w:asciiTheme="minorHAnsi" w:eastAsia="Times New Roman" w:hAnsiTheme="minorHAnsi"/>
                <w:sz w:val="22"/>
                <w:szCs w:val="22"/>
              </w:rPr>
            </w:pPr>
          </w:p>
        </w:tc>
      </w:tr>
      <w:tr w:rsidR="00BF488D" w:rsidRPr="00CE3192" w:rsidTr="00AB15A3">
        <w:trPr>
          <w:trHeight w:val="178"/>
        </w:trPr>
        <w:tc>
          <w:tcPr>
            <w:tcW w:w="3300" w:type="dxa"/>
            <w:tcBorders>
              <w:left w:val="single" w:sz="8" w:space="0" w:color="auto"/>
            </w:tcBorders>
            <w:shd w:val="clear" w:color="auto" w:fill="auto"/>
          </w:tcPr>
          <w:p w:rsidR="00BF488D" w:rsidRPr="00CE3192" w:rsidRDefault="00BF488D" w:rsidP="00027944">
            <w:pPr>
              <w:spacing w:line="177" w:lineRule="exact"/>
              <w:ind w:left="20"/>
              <w:rPr>
                <w:rFonts w:asciiTheme="minorHAnsi" w:eastAsia="Arial" w:hAnsiTheme="minorHAnsi"/>
                <w:b/>
                <w:sz w:val="22"/>
                <w:szCs w:val="22"/>
              </w:rPr>
            </w:pPr>
            <w:bookmarkStart w:id="2" w:name="page4"/>
            <w:bookmarkEnd w:id="2"/>
            <w:r w:rsidRPr="00CE3192">
              <w:rPr>
                <w:rFonts w:asciiTheme="minorHAnsi" w:eastAsia="Arial" w:hAnsiTheme="minorHAnsi"/>
                <w:b/>
                <w:sz w:val="22"/>
                <w:szCs w:val="22"/>
              </w:rPr>
              <w:t>Acquisto beni/forniture</w:t>
            </w:r>
          </w:p>
        </w:tc>
        <w:tc>
          <w:tcPr>
            <w:tcW w:w="140" w:type="dxa"/>
            <w:tcBorders>
              <w:right w:val="single" w:sz="8" w:space="0" w:color="auto"/>
            </w:tcBorders>
            <w:shd w:val="clear" w:color="auto" w:fill="auto"/>
            <w:vAlign w:val="bottom"/>
          </w:tcPr>
          <w:p w:rsidR="00BF488D" w:rsidRPr="00CE3192" w:rsidRDefault="00BF488D" w:rsidP="00A11F01">
            <w:pPr>
              <w:spacing w:line="0" w:lineRule="atLeast"/>
              <w:rPr>
                <w:rFonts w:asciiTheme="minorHAnsi" w:eastAsia="Times New Roman" w:hAnsiTheme="minorHAnsi"/>
                <w:sz w:val="22"/>
                <w:szCs w:val="22"/>
              </w:rPr>
            </w:pPr>
          </w:p>
        </w:tc>
        <w:tc>
          <w:tcPr>
            <w:tcW w:w="3951" w:type="dxa"/>
            <w:tcBorders>
              <w:right w:val="single" w:sz="8" w:space="0" w:color="auto"/>
            </w:tcBorders>
            <w:shd w:val="clear" w:color="auto" w:fill="auto"/>
          </w:tcPr>
          <w:p w:rsidR="00D60AD8" w:rsidRPr="00CE3192" w:rsidRDefault="00D60AD8" w:rsidP="00D60AD8">
            <w:pPr>
              <w:pStyle w:val="Default"/>
              <w:rPr>
                <w:rFonts w:asciiTheme="minorHAnsi" w:hAnsiTheme="minorHAnsi"/>
                <w:sz w:val="22"/>
                <w:szCs w:val="22"/>
              </w:rPr>
            </w:pPr>
            <w:r w:rsidRPr="00CE3192">
              <w:rPr>
                <w:rFonts w:asciiTheme="minorHAnsi" w:hAnsiTheme="minorHAnsi"/>
                <w:sz w:val="22"/>
                <w:szCs w:val="22"/>
              </w:rPr>
              <w:t>Acquisizione di hardware e software    gestionale</w:t>
            </w:r>
          </w:p>
          <w:p w:rsidR="00D60AD8" w:rsidRPr="00CE3192" w:rsidRDefault="00D60AD8" w:rsidP="00D60AD8">
            <w:pPr>
              <w:spacing w:line="0" w:lineRule="atLeast"/>
              <w:ind w:left="60"/>
              <w:rPr>
                <w:rFonts w:asciiTheme="minorHAnsi" w:hAnsiTheme="minorHAnsi"/>
                <w:sz w:val="22"/>
                <w:szCs w:val="22"/>
                <w:lang w:eastAsia="en-US"/>
              </w:rPr>
            </w:pPr>
          </w:p>
          <w:p w:rsidR="00D60AD8" w:rsidRPr="00CE3192" w:rsidRDefault="00D60AD8" w:rsidP="00D60AD8">
            <w:pPr>
              <w:spacing w:line="0" w:lineRule="atLeast"/>
              <w:ind w:left="-18"/>
              <w:rPr>
                <w:rFonts w:asciiTheme="minorHAnsi" w:hAnsiTheme="minorHAnsi"/>
                <w:sz w:val="22"/>
                <w:szCs w:val="22"/>
              </w:rPr>
            </w:pPr>
            <w:r w:rsidRPr="00CE3192">
              <w:rPr>
                <w:rFonts w:asciiTheme="minorHAnsi" w:hAnsiTheme="minorHAnsi"/>
                <w:sz w:val="22"/>
                <w:szCs w:val="22"/>
              </w:rPr>
              <w:t xml:space="preserve">Predisposizione materiale informativo e promozionale </w:t>
            </w:r>
          </w:p>
          <w:p w:rsidR="00D60AD8" w:rsidRPr="00CE3192" w:rsidRDefault="00D60AD8" w:rsidP="00D60AD8">
            <w:pPr>
              <w:spacing w:line="0" w:lineRule="atLeast"/>
              <w:ind w:left="-18"/>
              <w:rPr>
                <w:rFonts w:asciiTheme="minorHAnsi" w:hAnsiTheme="minorHAnsi"/>
                <w:sz w:val="22"/>
                <w:szCs w:val="22"/>
              </w:rPr>
            </w:pPr>
            <w:r w:rsidRPr="00CE3192">
              <w:rPr>
                <w:rFonts w:asciiTheme="minorHAnsi" w:hAnsiTheme="minorHAnsi"/>
                <w:sz w:val="22"/>
                <w:szCs w:val="22"/>
              </w:rPr>
              <w:t xml:space="preserve"> </w:t>
            </w:r>
          </w:p>
          <w:p w:rsidR="00D60AD8" w:rsidRPr="00CE3192" w:rsidRDefault="00D60AD8" w:rsidP="007058AD">
            <w:pPr>
              <w:spacing w:line="0" w:lineRule="atLeast"/>
              <w:ind w:left="-18"/>
              <w:rPr>
                <w:rFonts w:asciiTheme="minorHAnsi" w:hAnsiTheme="minorHAnsi"/>
                <w:sz w:val="22"/>
                <w:szCs w:val="22"/>
              </w:rPr>
            </w:pPr>
          </w:p>
        </w:tc>
        <w:tc>
          <w:tcPr>
            <w:tcW w:w="2289" w:type="dxa"/>
            <w:tcBorders>
              <w:right w:val="single" w:sz="8" w:space="0" w:color="auto"/>
            </w:tcBorders>
            <w:shd w:val="clear" w:color="auto" w:fill="auto"/>
          </w:tcPr>
          <w:p w:rsidR="00027944" w:rsidRPr="00CE3192" w:rsidRDefault="00D60AD8" w:rsidP="00D60AD8">
            <w:pPr>
              <w:pStyle w:val="Default"/>
              <w:jc w:val="center"/>
              <w:rPr>
                <w:rFonts w:asciiTheme="minorHAnsi" w:hAnsiTheme="minorHAnsi"/>
                <w:sz w:val="22"/>
                <w:szCs w:val="22"/>
              </w:rPr>
            </w:pPr>
            <w:r w:rsidRPr="00CE3192">
              <w:rPr>
                <w:rFonts w:asciiTheme="minorHAnsi" w:hAnsiTheme="minorHAnsi"/>
                <w:sz w:val="22"/>
                <w:szCs w:val="22"/>
              </w:rPr>
              <w:t xml:space="preserve">Euro </w:t>
            </w:r>
          </w:p>
          <w:p w:rsidR="00D60AD8" w:rsidRPr="00CE3192" w:rsidRDefault="00223F80" w:rsidP="00D60AD8">
            <w:pPr>
              <w:pStyle w:val="Default"/>
              <w:jc w:val="center"/>
              <w:rPr>
                <w:rFonts w:asciiTheme="minorHAnsi" w:hAnsiTheme="minorHAnsi"/>
                <w:sz w:val="22"/>
                <w:szCs w:val="22"/>
              </w:rPr>
            </w:pPr>
            <w:r w:rsidRPr="00671E23">
              <w:rPr>
                <w:rFonts w:asciiTheme="minorHAnsi" w:hAnsiTheme="minorHAnsi"/>
                <w:sz w:val="22"/>
                <w:szCs w:val="22"/>
              </w:rPr>
              <w:t>5.000,00</w:t>
            </w:r>
          </w:p>
          <w:p w:rsidR="00D60AD8" w:rsidRPr="00CE3192" w:rsidRDefault="00D60AD8" w:rsidP="00D60AD8">
            <w:pPr>
              <w:pStyle w:val="Default"/>
              <w:jc w:val="center"/>
              <w:rPr>
                <w:rFonts w:asciiTheme="minorHAnsi" w:hAnsiTheme="minorHAnsi"/>
                <w:sz w:val="22"/>
                <w:szCs w:val="22"/>
              </w:rPr>
            </w:pPr>
          </w:p>
          <w:p w:rsidR="00D60AD8" w:rsidRPr="00CE3192" w:rsidRDefault="00D60AD8" w:rsidP="00D60AD8">
            <w:pPr>
              <w:pStyle w:val="Default"/>
              <w:jc w:val="center"/>
              <w:rPr>
                <w:rFonts w:asciiTheme="minorHAnsi" w:hAnsiTheme="minorHAnsi"/>
                <w:sz w:val="22"/>
                <w:szCs w:val="22"/>
              </w:rPr>
            </w:pPr>
            <w:r w:rsidRPr="00CE3192">
              <w:rPr>
                <w:rFonts w:asciiTheme="minorHAnsi" w:hAnsiTheme="minorHAnsi"/>
                <w:sz w:val="22"/>
                <w:szCs w:val="22"/>
              </w:rPr>
              <w:t>Euro 5.000,00</w:t>
            </w:r>
          </w:p>
          <w:p w:rsidR="00D60AD8" w:rsidRPr="00CE3192" w:rsidRDefault="00D60AD8" w:rsidP="00D60AD8">
            <w:pPr>
              <w:pStyle w:val="Default"/>
              <w:jc w:val="center"/>
              <w:rPr>
                <w:rFonts w:asciiTheme="minorHAnsi" w:hAnsiTheme="minorHAnsi"/>
                <w:sz w:val="22"/>
                <w:szCs w:val="22"/>
              </w:rPr>
            </w:pPr>
          </w:p>
          <w:p w:rsidR="00D60AD8" w:rsidRPr="00CE3192" w:rsidRDefault="00D60AD8" w:rsidP="00D60AD8">
            <w:pPr>
              <w:pStyle w:val="Default"/>
              <w:jc w:val="center"/>
              <w:rPr>
                <w:rFonts w:asciiTheme="minorHAnsi" w:hAnsiTheme="minorHAnsi"/>
                <w:sz w:val="22"/>
                <w:szCs w:val="22"/>
              </w:rPr>
            </w:pPr>
          </w:p>
          <w:p w:rsidR="00BF488D" w:rsidRPr="00CE3192" w:rsidRDefault="00BF488D" w:rsidP="00D60AD8">
            <w:pPr>
              <w:pStyle w:val="Default"/>
              <w:jc w:val="center"/>
              <w:rPr>
                <w:rFonts w:asciiTheme="minorHAnsi" w:hAnsiTheme="minorHAnsi"/>
                <w:sz w:val="22"/>
                <w:szCs w:val="22"/>
              </w:rPr>
            </w:pPr>
          </w:p>
        </w:tc>
      </w:tr>
      <w:tr w:rsidR="00BF488D" w:rsidRPr="00CE3192" w:rsidTr="007058AD">
        <w:trPr>
          <w:trHeight w:val="80"/>
        </w:trPr>
        <w:tc>
          <w:tcPr>
            <w:tcW w:w="3300" w:type="dxa"/>
            <w:tcBorders>
              <w:left w:val="single" w:sz="8" w:space="0" w:color="auto"/>
              <w:bottom w:val="single" w:sz="8" w:space="0" w:color="auto"/>
            </w:tcBorders>
            <w:shd w:val="clear" w:color="auto" w:fill="auto"/>
            <w:vAlign w:val="bottom"/>
          </w:tcPr>
          <w:p w:rsidR="00BF488D" w:rsidRPr="00CE3192" w:rsidRDefault="00BF488D" w:rsidP="00A11F01">
            <w:pPr>
              <w:spacing w:line="0" w:lineRule="atLeast"/>
              <w:rPr>
                <w:rFonts w:asciiTheme="minorHAnsi" w:eastAsia="Times New Roman" w:hAnsiTheme="minorHAnsi"/>
                <w:sz w:val="22"/>
                <w:szCs w:val="22"/>
              </w:rPr>
            </w:pPr>
          </w:p>
        </w:tc>
        <w:tc>
          <w:tcPr>
            <w:tcW w:w="140" w:type="dxa"/>
            <w:tcBorders>
              <w:bottom w:val="single" w:sz="8" w:space="0" w:color="auto"/>
              <w:right w:val="single" w:sz="8" w:space="0" w:color="auto"/>
            </w:tcBorders>
            <w:shd w:val="clear" w:color="auto" w:fill="auto"/>
            <w:vAlign w:val="bottom"/>
          </w:tcPr>
          <w:p w:rsidR="00BF488D" w:rsidRPr="00CE3192" w:rsidRDefault="00BF488D" w:rsidP="00A11F01">
            <w:pPr>
              <w:spacing w:line="0" w:lineRule="atLeast"/>
              <w:rPr>
                <w:rFonts w:asciiTheme="minorHAnsi" w:eastAsia="Times New Roman" w:hAnsiTheme="minorHAnsi"/>
                <w:sz w:val="22"/>
                <w:szCs w:val="22"/>
              </w:rPr>
            </w:pPr>
          </w:p>
        </w:tc>
        <w:tc>
          <w:tcPr>
            <w:tcW w:w="3951" w:type="dxa"/>
            <w:tcBorders>
              <w:bottom w:val="single" w:sz="8" w:space="0" w:color="auto"/>
              <w:right w:val="single" w:sz="8" w:space="0" w:color="auto"/>
            </w:tcBorders>
            <w:shd w:val="clear" w:color="auto" w:fill="auto"/>
            <w:vAlign w:val="bottom"/>
          </w:tcPr>
          <w:p w:rsidR="00BF488D" w:rsidRPr="00CE3192" w:rsidRDefault="00BF488D" w:rsidP="00A11F01">
            <w:pPr>
              <w:spacing w:line="0" w:lineRule="atLeast"/>
              <w:rPr>
                <w:rFonts w:asciiTheme="minorHAnsi" w:eastAsia="Times New Roman" w:hAnsiTheme="minorHAnsi"/>
                <w:sz w:val="22"/>
                <w:szCs w:val="22"/>
              </w:rPr>
            </w:pPr>
          </w:p>
        </w:tc>
        <w:tc>
          <w:tcPr>
            <w:tcW w:w="2289" w:type="dxa"/>
            <w:tcBorders>
              <w:bottom w:val="single" w:sz="8" w:space="0" w:color="auto"/>
              <w:right w:val="single" w:sz="8" w:space="0" w:color="auto"/>
            </w:tcBorders>
            <w:shd w:val="clear" w:color="auto" w:fill="auto"/>
            <w:vAlign w:val="bottom"/>
          </w:tcPr>
          <w:p w:rsidR="00BF488D" w:rsidRPr="00CE3192" w:rsidRDefault="00BF488D" w:rsidP="00A11F01">
            <w:pPr>
              <w:spacing w:line="0" w:lineRule="atLeast"/>
              <w:rPr>
                <w:rFonts w:asciiTheme="minorHAnsi" w:eastAsia="Times New Roman" w:hAnsiTheme="minorHAnsi"/>
                <w:sz w:val="22"/>
                <w:szCs w:val="22"/>
              </w:rPr>
            </w:pPr>
          </w:p>
        </w:tc>
      </w:tr>
      <w:tr w:rsidR="00BF488D" w:rsidRPr="00CE3192" w:rsidTr="00AB15A3">
        <w:trPr>
          <w:trHeight w:val="178"/>
        </w:trPr>
        <w:tc>
          <w:tcPr>
            <w:tcW w:w="3300" w:type="dxa"/>
            <w:tcBorders>
              <w:left w:val="single" w:sz="8" w:space="0" w:color="auto"/>
            </w:tcBorders>
            <w:shd w:val="clear" w:color="auto" w:fill="auto"/>
            <w:vAlign w:val="bottom"/>
          </w:tcPr>
          <w:p w:rsidR="00BF488D" w:rsidRPr="00CE3192" w:rsidRDefault="0034186C" w:rsidP="00A11F01">
            <w:pPr>
              <w:spacing w:line="177" w:lineRule="exact"/>
              <w:ind w:left="20"/>
              <w:rPr>
                <w:rFonts w:asciiTheme="minorHAnsi" w:eastAsia="Arial" w:hAnsiTheme="minorHAnsi"/>
                <w:b/>
                <w:sz w:val="22"/>
                <w:szCs w:val="22"/>
              </w:rPr>
            </w:pPr>
            <w:r>
              <w:rPr>
                <w:rFonts w:asciiTheme="minorHAnsi" w:eastAsia="Arial" w:hAnsiTheme="minorHAnsi"/>
                <w:b/>
                <w:sz w:val="22"/>
                <w:szCs w:val="22"/>
              </w:rPr>
              <w:t>Totale</w:t>
            </w:r>
          </w:p>
        </w:tc>
        <w:tc>
          <w:tcPr>
            <w:tcW w:w="140" w:type="dxa"/>
            <w:tcBorders>
              <w:right w:val="single" w:sz="8" w:space="0" w:color="auto"/>
            </w:tcBorders>
            <w:shd w:val="clear" w:color="auto" w:fill="auto"/>
            <w:vAlign w:val="bottom"/>
          </w:tcPr>
          <w:p w:rsidR="00BF488D" w:rsidRPr="00CE3192" w:rsidRDefault="00BF488D" w:rsidP="00A11F01">
            <w:pPr>
              <w:spacing w:line="0" w:lineRule="atLeast"/>
              <w:rPr>
                <w:rFonts w:asciiTheme="minorHAnsi" w:eastAsia="Times New Roman" w:hAnsiTheme="minorHAnsi"/>
                <w:sz w:val="22"/>
                <w:szCs w:val="22"/>
              </w:rPr>
            </w:pPr>
          </w:p>
        </w:tc>
        <w:tc>
          <w:tcPr>
            <w:tcW w:w="3951" w:type="dxa"/>
            <w:tcBorders>
              <w:right w:val="single" w:sz="8" w:space="0" w:color="auto"/>
            </w:tcBorders>
            <w:shd w:val="clear" w:color="auto" w:fill="auto"/>
            <w:vAlign w:val="bottom"/>
          </w:tcPr>
          <w:p w:rsidR="00BF488D" w:rsidRPr="00CE3192" w:rsidRDefault="00BF488D" w:rsidP="00A11F01">
            <w:pPr>
              <w:spacing w:line="177" w:lineRule="exact"/>
              <w:rPr>
                <w:rFonts w:asciiTheme="minorHAnsi" w:eastAsia="Arial" w:hAnsiTheme="minorHAnsi"/>
                <w:b/>
                <w:sz w:val="22"/>
                <w:szCs w:val="22"/>
              </w:rPr>
            </w:pPr>
          </w:p>
        </w:tc>
        <w:tc>
          <w:tcPr>
            <w:tcW w:w="2289" w:type="dxa"/>
            <w:tcBorders>
              <w:right w:val="single" w:sz="8" w:space="0" w:color="auto"/>
            </w:tcBorders>
            <w:shd w:val="clear" w:color="auto" w:fill="auto"/>
            <w:vAlign w:val="bottom"/>
          </w:tcPr>
          <w:p w:rsidR="00BF488D" w:rsidRPr="00CE3192" w:rsidRDefault="0034186C" w:rsidP="0034186C">
            <w:pPr>
              <w:spacing w:line="177" w:lineRule="exact"/>
              <w:ind w:right="60"/>
              <w:jc w:val="center"/>
              <w:rPr>
                <w:rFonts w:asciiTheme="minorHAnsi" w:eastAsia="Arial" w:hAnsiTheme="minorHAnsi"/>
                <w:b/>
                <w:sz w:val="22"/>
                <w:szCs w:val="22"/>
              </w:rPr>
            </w:pPr>
            <w:r>
              <w:rPr>
                <w:rFonts w:asciiTheme="minorHAnsi" w:eastAsia="Arial" w:hAnsiTheme="minorHAnsi"/>
                <w:b/>
                <w:sz w:val="22"/>
                <w:szCs w:val="22"/>
              </w:rPr>
              <w:t>80.000,00</w:t>
            </w:r>
          </w:p>
        </w:tc>
      </w:tr>
      <w:tr w:rsidR="00BF488D" w:rsidRPr="00CE3192" w:rsidTr="00AB15A3">
        <w:trPr>
          <w:trHeight w:val="149"/>
        </w:trPr>
        <w:tc>
          <w:tcPr>
            <w:tcW w:w="3300" w:type="dxa"/>
            <w:tcBorders>
              <w:left w:val="single" w:sz="8" w:space="0" w:color="auto"/>
              <w:bottom w:val="single" w:sz="8" w:space="0" w:color="auto"/>
            </w:tcBorders>
            <w:shd w:val="clear" w:color="auto" w:fill="auto"/>
            <w:vAlign w:val="bottom"/>
          </w:tcPr>
          <w:p w:rsidR="00BF488D" w:rsidRPr="00CE3192" w:rsidRDefault="00BF488D" w:rsidP="00A11F01">
            <w:pPr>
              <w:spacing w:line="0" w:lineRule="atLeast"/>
              <w:rPr>
                <w:rFonts w:asciiTheme="minorHAnsi" w:eastAsia="Times New Roman" w:hAnsiTheme="minorHAnsi"/>
                <w:sz w:val="22"/>
                <w:szCs w:val="22"/>
              </w:rPr>
            </w:pPr>
          </w:p>
        </w:tc>
        <w:tc>
          <w:tcPr>
            <w:tcW w:w="140" w:type="dxa"/>
            <w:tcBorders>
              <w:bottom w:val="single" w:sz="8" w:space="0" w:color="auto"/>
              <w:right w:val="single" w:sz="8" w:space="0" w:color="auto"/>
            </w:tcBorders>
            <w:shd w:val="clear" w:color="auto" w:fill="auto"/>
            <w:vAlign w:val="bottom"/>
          </w:tcPr>
          <w:p w:rsidR="00BF488D" w:rsidRPr="00CE3192" w:rsidRDefault="00BF488D" w:rsidP="00A11F01">
            <w:pPr>
              <w:spacing w:line="0" w:lineRule="atLeast"/>
              <w:rPr>
                <w:rFonts w:asciiTheme="minorHAnsi" w:eastAsia="Times New Roman" w:hAnsiTheme="minorHAnsi"/>
                <w:sz w:val="22"/>
                <w:szCs w:val="22"/>
              </w:rPr>
            </w:pPr>
          </w:p>
        </w:tc>
        <w:tc>
          <w:tcPr>
            <w:tcW w:w="3951" w:type="dxa"/>
            <w:tcBorders>
              <w:bottom w:val="single" w:sz="8" w:space="0" w:color="auto"/>
              <w:right w:val="single" w:sz="8" w:space="0" w:color="auto"/>
            </w:tcBorders>
            <w:shd w:val="clear" w:color="auto" w:fill="auto"/>
            <w:vAlign w:val="bottom"/>
          </w:tcPr>
          <w:p w:rsidR="00BF488D" w:rsidRPr="00CE3192" w:rsidRDefault="00BF488D" w:rsidP="00A11F01">
            <w:pPr>
              <w:spacing w:line="0" w:lineRule="atLeast"/>
              <w:rPr>
                <w:rFonts w:asciiTheme="minorHAnsi" w:eastAsia="Times New Roman" w:hAnsiTheme="minorHAnsi"/>
                <w:sz w:val="22"/>
                <w:szCs w:val="22"/>
              </w:rPr>
            </w:pPr>
          </w:p>
        </w:tc>
        <w:tc>
          <w:tcPr>
            <w:tcW w:w="2289" w:type="dxa"/>
            <w:tcBorders>
              <w:bottom w:val="single" w:sz="8" w:space="0" w:color="auto"/>
              <w:right w:val="single" w:sz="8" w:space="0" w:color="auto"/>
            </w:tcBorders>
            <w:shd w:val="clear" w:color="auto" w:fill="auto"/>
            <w:vAlign w:val="bottom"/>
          </w:tcPr>
          <w:p w:rsidR="00BF488D" w:rsidRPr="00CE3192" w:rsidRDefault="00BF488D" w:rsidP="00A11F01">
            <w:pPr>
              <w:spacing w:line="0" w:lineRule="atLeast"/>
              <w:rPr>
                <w:rFonts w:asciiTheme="minorHAnsi" w:eastAsia="Times New Roman" w:hAnsiTheme="minorHAnsi"/>
                <w:sz w:val="22"/>
                <w:szCs w:val="22"/>
              </w:rPr>
            </w:pPr>
          </w:p>
        </w:tc>
      </w:tr>
      <w:tr w:rsidR="00BF488D" w:rsidRPr="00CE3192" w:rsidTr="005B00F6">
        <w:trPr>
          <w:trHeight w:val="244"/>
        </w:trPr>
        <w:tc>
          <w:tcPr>
            <w:tcW w:w="7391" w:type="dxa"/>
            <w:gridSpan w:val="3"/>
            <w:shd w:val="clear" w:color="auto" w:fill="auto"/>
            <w:vAlign w:val="bottom"/>
          </w:tcPr>
          <w:p w:rsidR="00027944" w:rsidRDefault="00027944" w:rsidP="00A11F01">
            <w:pPr>
              <w:spacing w:line="243" w:lineRule="exact"/>
              <w:ind w:left="2118"/>
              <w:jc w:val="center"/>
              <w:rPr>
                <w:rFonts w:asciiTheme="minorHAnsi" w:eastAsia="Arial" w:hAnsiTheme="minorHAnsi"/>
                <w:b/>
                <w:sz w:val="22"/>
                <w:szCs w:val="22"/>
              </w:rPr>
            </w:pPr>
          </w:p>
          <w:p w:rsidR="00A85A8E" w:rsidRPr="00CE3192" w:rsidRDefault="00A85A8E" w:rsidP="00A11F01">
            <w:pPr>
              <w:spacing w:line="243" w:lineRule="exact"/>
              <w:ind w:left="2118"/>
              <w:jc w:val="center"/>
              <w:rPr>
                <w:rFonts w:asciiTheme="minorHAnsi" w:eastAsia="Arial" w:hAnsiTheme="minorHAnsi"/>
                <w:b/>
                <w:sz w:val="22"/>
                <w:szCs w:val="22"/>
              </w:rPr>
            </w:pPr>
          </w:p>
          <w:p w:rsidR="00AB15A3" w:rsidRPr="00CE3192" w:rsidRDefault="00AB15A3" w:rsidP="00A11F01">
            <w:pPr>
              <w:spacing w:line="243" w:lineRule="exact"/>
              <w:ind w:left="2118"/>
              <w:jc w:val="center"/>
              <w:rPr>
                <w:rFonts w:asciiTheme="minorHAnsi" w:eastAsia="Arial" w:hAnsiTheme="minorHAnsi"/>
                <w:b/>
                <w:sz w:val="22"/>
                <w:szCs w:val="22"/>
              </w:rPr>
            </w:pPr>
          </w:p>
          <w:p w:rsidR="00BF488D" w:rsidRPr="00CE3192" w:rsidRDefault="00BF488D" w:rsidP="00A11F01">
            <w:pPr>
              <w:spacing w:line="243" w:lineRule="exact"/>
              <w:ind w:left="2118"/>
              <w:jc w:val="center"/>
              <w:rPr>
                <w:rFonts w:asciiTheme="minorHAnsi" w:eastAsia="Arial" w:hAnsiTheme="minorHAnsi"/>
                <w:b/>
                <w:sz w:val="22"/>
                <w:szCs w:val="22"/>
                <w:highlight w:val="yellow"/>
              </w:rPr>
            </w:pPr>
            <w:r w:rsidRPr="00CE3192">
              <w:rPr>
                <w:rFonts w:asciiTheme="minorHAnsi" w:eastAsia="Arial" w:hAnsiTheme="minorHAnsi"/>
                <w:b/>
                <w:sz w:val="22"/>
                <w:szCs w:val="22"/>
              </w:rPr>
              <w:t>Cronoprogramma delle attività</w:t>
            </w:r>
          </w:p>
        </w:tc>
        <w:tc>
          <w:tcPr>
            <w:tcW w:w="2289" w:type="dxa"/>
            <w:shd w:val="clear" w:color="auto" w:fill="auto"/>
            <w:vAlign w:val="bottom"/>
          </w:tcPr>
          <w:p w:rsidR="00BF488D" w:rsidRPr="00CE3192" w:rsidRDefault="00BF488D" w:rsidP="00A11F01">
            <w:pPr>
              <w:spacing w:line="0" w:lineRule="atLeast"/>
              <w:rPr>
                <w:rFonts w:asciiTheme="minorHAnsi" w:eastAsia="Times New Roman" w:hAnsiTheme="minorHAnsi"/>
                <w:sz w:val="22"/>
                <w:szCs w:val="22"/>
                <w:highlight w:val="yellow"/>
              </w:rPr>
            </w:pPr>
          </w:p>
        </w:tc>
      </w:tr>
      <w:tr w:rsidR="00BF488D" w:rsidRPr="00CE3192" w:rsidTr="00AB15A3">
        <w:trPr>
          <w:trHeight w:val="362"/>
        </w:trPr>
        <w:tc>
          <w:tcPr>
            <w:tcW w:w="3300" w:type="dxa"/>
            <w:tcBorders>
              <w:bottom w:val="single" w:sz="8" w:space="0" w:color="auto"/>
            </w:tcBorders>
            <w:shd w:val="clear" w:color="auto" w:fill="auto"/>
            <w:vAlign w:val="bottom"/>
          </w:tcPr>
          <w:p w:rsidR="00BF488D" w:rsidRDefault="00BF488D" w:rsidP="00A11F01">
            <w:pPr>
              <w:spacing w:line="0" w:lineRule="atLeast"/>
              <w:rPr>
                <w:rFonts w:asciiTheme="minorHAnsi" w:eastAsia="Times New Roman" w:hAnsiTheme="minorHAnsi"/>
                <w:sz w:val="22"/>
                <w:szCs w:val="22"/>
              </w:rPr>
            </w:pPr>
          </w:p>
          <w:p w:rsidR="00671E23" w:rsidRPr="00CE3192" w:rsidRDefault="00671E23" w:rsidP="00A11F01">
            <w:pPr>
              <w:spacing w:line="0" w:lineRule="atLeast"/>
              <w:rPr>
                <w:rFonts w:asciiTheme="minorHAnsi" w:eastAsia="Times New Roman" w:hAnsiTheme="minorHAnsi"/>
                <w:sz w:val="22"/>
                <w:szCs w:val="22"/>
              </w:rPr>
            </w:pPr>
          </w:p>
          <w:p w:rsidR="00936577" w:rsidRPr="004D4484" w:rsidRDefault="00BD3962" w:rsidP="00A11F01">
            <w:pPr>
              <w:spacing w:line="0" w:lineRule="atLeast"/>
              <w:rPr>
                <w:rFonts w:asciiTheme="minorHAnsi" w:eastAsia="Times New Roman" w:hAnsiTheme="minorHAnsi"/>
              </w:rPr>
            </w:pPr>
            <w:r w:rsidRPr="004D4484">
              <w:rPr>
                <w:rFonts w:asciiTheme="minorHAnsi" w:eastAsia="Times New Roman" w:hAnsiTheme="minorHAnsi"/>
              </w:rPr>
              <w:t xml:space="preserve">Acquisizione servizio </w:t>
            </w:r>
            <w:proofErr w:type="spellStart"/>
            <w:r w:rsidRPr="004D4484">
              <w:rPr>
                <w:rFonts w:asciiTheme="minorHAnsi" w:eastAsia="Times New Roman" w:hAnsiTheme="minorHAnsi"/>
              </w:rPr>
              <w:t>Mobility</w:t>
            </w:r>
            <w:proofErr w:type="spellEnd"/>
            <w:r w:rsidRPr="004D4484">
              <w:rPr>
                <w:rFonts w:asciiTheme="minorHAnsi" w:eastAsia="Times New Roman" w:hAnsiTheme="minorHAnsi"/>
              </w:rPr>
              <w:t xml:space="preserve"> Manager</w:t>
            </w:r>
          </w:p>
        </w:tc>
        <w:tc>
          <w:tcPr>
            <w:tcW w:w="140" w:type="dxa"/>
            <w:tcBorders>
              <w:bottom w:val="single" w:sz="8" w:space="0" w:color="auto"/>
            </w:tcBorders>
            <w:shd w:val="clear" w:color="auto" w:fill="auto"/>
            <w:vAlign w:val="bottom"/>
          </w:tcPr>
          <w:p w:rsidR="00BF488D" w:rsidRPr="00CE3192" w:rsidRDefault="00BF488D" w:rsidP="00A11F01">
            <w:pPr>
              <w:spacing w:line="0" w:lineRule="atLeast"/>
              <w:rPr>
                <w:rFonts w:asciiTheme="minorHAnsi" w:eastAsia="Times New Roman" w:hAnsiTheme="minorHAnsi"/>
                <w:sz w:val="22"/>
                <w:szCs w:val="22"/>
              </w:rPr>
            </w:pPr>
          </w:p>
        </w:tc>
        <w:tc>
          <w:tcPr>
            <w:tcW w:w="3951" w:type="dxa"/>
            <w:tcBorders>
              <w:bottom w:val="single" w:sz="8" w:space="0" w:color="auto"/>
            </w:tcBorders>
            <w:shd w:val="clear" w:color="auto" w:fill="auto"/>
            <w:vAlign w:val="bottom"/>
          </w:tcPr>
          <w:p w:rsidR="00BF488D" w:rsidRPr="00CE3192" w:rsidRDefault="00BF488D" w:rsidP="00A11F01">
            <w:pPr>
              <w:spacing w:line="0" w:lineRule="atLeast"/>
              <w:rPr>
                <w:rFonts w:asciiTheme="minorHAnsi" w:eastAsia="Times New Roman" w:hAnsiTheme="minorHAnsi"/>
                <w:sz w:val="22"/>
                <w:szCs w:val="22"/>
              </w:rPr>
            </w:pPr>
          </w:p>
        </w:tc>
        <w:tc>
          <w:tcPr>
            <w:tcW w:w="2289" w:type="dxa"/>
            <w:tcBorders>
              <w:bottom w:val="single" w:sz="8" w:space="0" w:color="auto"/>
            </w:tcBorders>
            <w:shd w:val="clear" w:color="auto" w:fill="auto"/>
            <w:vAlign w:val="bottom"/>
          </w:tcPr>
          <w:p w:rsidR="00BF488D" w:rsidRPr="00CE3192" w:rsidRDefault="00BF488D" w:rsidP="00A11F01">
            <w:pPr>
              <w:spacing w:line="0" w:lineRule="atLeast"/>
              <w:rPr>
                <w:rFonts w:asciiTheme="minorHAnsi" w:eastAsia="Times New Roman" w:hAnsiTheme="minorHAnsi"/>
                <w:sz w:val="22"/>
                <w:szCs w:val="22"/>
              </w:rPr>
            </w:pPr>
          </w:p>
        </w:tc>
      </w:tr>
      <w:tr w:rsidR="00BF488D" w:rsidRPr="00346AD7" w:rsidTr="00AB15A3">
        <w:trPr>
          <w:trHeight w:val="215"/>
        </w:trPr>
        <w:tc>
          <w:tcPr>
            <w:tcW w:w="3300" w:type="dxa"/>
            <w:tcBorders>
              <w:left w:val="single" w:sz="8" w:space="0" w:color="auto"/>
              <w:bottom w:val="single" w:sz="4" w:space="0" w:color="auto"/>
            </w:tcBorders>
            <w:shd w:val="clear" w:color="auto" w:fill="808080"/>
            <w:vAlign w:val="bottom"/>
          </w:tcPr>
          <w:p w:rsidR="00BF488D" w:rsidRPr="00346AD7" w:rsidRDefault="00BF488D" w:rsidP="00A11F01">
            <w:pPr>
              <w:spacing w:line="177" w:lineRule="exact"/>
              <w:ind w:left="20"/>
              <w:rPr>
                <w:rFonts w:asciiTheme="minorHAnsi" w:eastAsia="Arial" w:hAnsiTheme="minorHAnsi"/>
                <w:b/>
              </w:rPr>
            </w:pPr>
            <w:r w:rsidRPr="00346AD7">
              <w:rPr>
                <w:rFonts w:asciiTheme="minorHAnsi" w:eastAsia="Arial" w:hAnsiTheme="minorHAnsi"/>
                <w:b/>
              </w:rPr>
              <w:t>Fasi</w:t>
            </w:r>
          </w:p>
        </w:tc>
        <w:tc>
          <w:tcPr>
            <w:tcW w:w="140" w:type="dxa"/>
            <w:tcBorders>
              <w:bottom w:val="single" w:sz="4" w:space="0" w:color="auto"/>
              <w:right w:val="single" w:sz="8" w:space="0" w:color="auto"/>
            </w:tcBorders>
            <w:shd w:val="clear" w:color="auto" w:fill="808080"/>
            <w:vAlign w:val="bottom"/>
          </w:tcPr>
          <w:p w:rsidR="00BF488D" w:rsidRPr="00346AD7" w:rsidRDefault="00BF488D" w:rsidP="00A11F01">
            <w:pPr>
              <w:spacing w:line="0" w:lineRule="atLeast"/>
              <w:rPr>
                <w:rFonts w:asciiTheme="minorHAnsi" w:eastAsia="Times New Roman" w:hAnsiTheme="minorHAnsi"/>
              </w:rPr>
            </w:pPr>
          </w:p>
        </w:tc>
        <w:tc>
          <w:tcPr>
            <w:tcW w:w="3951" w:type="dxa"/>
            <w:tcBorders>
              <w:bottom w:val="single" w:sz="4" w:space="0" w:color="auto"/>
              <w:right w:val="single" w:sz="8" w:space="0" w:color="auto"/>
            </w:tcBorders>
            <w:shd w:val="clear" w:color="auto" w:fill="808080"/>
            <w:vAlign w:val="bottom"/>
          </w:tcPr>
          <w:p w:rsidR="00BF488D" w:rsidRPr="00346AD7" w:rsidRDefault="00BF488D" w:rsidP="00A11F01">
            <w:pPr>
              <w:spacing w:line="177" w:lineRule="exact"/>
              <w:rPr>
                <w:rFonts w:asciiTheme="minorHAnsi" w:eastAsia="Arial" w:hAnsiTheme="minorHAnsi"/>
                <w:b/>
              </w:rPr>
            </w:pPr>
            <w:r w:rsidRPr="00346AD7">
              <w:rPr>
                <w:rFonts w:asciiTheme="minorHAnsi" w:eastAsia="Arial" w:hAnsiTheme="minorHAnsi"/>
                <w:b/>
              </w:rPr>
              <w:t>Data inizio prevista</w:t>
            </w:r>
          </w:p>
        </w:tc>
        <w:tc>
          <w:tcPr>
            <w:tcW w:w="2289" w:type="dxa"/>
            <w:tcBorders>
              <w:bottom w:val="single" w:sz="4" w:space="0" w:color="auto"/>
              <w:right w:val="single" w:sz="8" w:space="0" w:color="auto"/>
            </w:tcBorders>
            <w:shd w:val="clear" w:color="auto" w:fill="808080"/>
            <w:vAlign w:val="bottom"/>
          </w:tcPr>
          <w:p w:rsidR="00BF488D" w:rsidRPr="00346AD7" w:rsidRDefault="00BF488D" w:rsidP="00A11F01">
            <w:pPr>
              <w:spacing w:line="177" w:lineRule="exact"/>
              <w:rPr>
                <w:rFonts w:asciiTheme="minorHAnsi" w:eastAsia="Arial" w:hAnsiTheme="minorHAnsi"/>
                <w:b/>
              </w:rPr>
            </w:pPr>
            <w:r w:rsidRPr="00346AD7">
              <w:rPr>
                <w:rFonts w:asciiTheme="minorHAnsi" w:eastAsia="Arial" w:hAnsiTheme="minorHAnsi"/>
                <w:b/>
              </w:rPr>
              <w:t>Data fine prevista</w:t>
            </w:r>
          </w:p>
        </w:tc>
      </w:tr>
      <w:tr w:rsidR="00D36A0D" w:rsidRPr="00346AD7" w:rsidTr="00AB15A3">
        <w:trPr>
          <w:trHeight w:val="254"/>
        </w:trPr>
        <w:tc>
          <w:tcPr>
            <w:tcW w:w="344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36A0D" w:rsidRPr="00346AD7" w:rsidRDefault="00D36A0D" w:rsidP="00D36A0D">
            <w:pPr>
              <w:spacing w:line="0" w:lineRule="atLeast"/>
              <w:rPr>
                <w:rFonts w:asciiTheme="minorHAnsi" w:eastAsia="Times New Roman" w:hAnsiTheme="minorHAnsi"/>
              </w:rPr>
            </w:pPr>
            <w:r w:rsidRPr="00346AD7">
              <w:rPr>
                <w:rFonts w:asciiTheme="minorHAnsi" w:eastAsia="Arial" w:hAnsiTheme="minorHAnsi"/>
                <w:b/>
              </w:rPr>
              <w:t>Predisposizione capitolato d’oneri</w:t>
            </w:r>
          </w:p>
        </w:tc>
        <w:tc>
          <w:tcPr>
            <w:tcW w:w="3951" w:type="dxa"/>
            <w:tcBorders>
              <w:top w:val="single" w:sz="4" w:space="0" w:color="auto"/>
              <w:left w:val="single" w:sz="4" w:space="0" w:color="auto"/>
              <w:bottom w:val="single" w:sz="4" w:space="0" w:color="auto"/>
              <w:right w:val="single" w:sz="4" w:space="0" w:color="auto"/>
            </w:tcBorders>
            <w:shd w:val="clear" w:color="auto" w:fill="auto"/>
          </w:tcPr>
          <w:p w:rsidR="00D36A0D" w:rsidRPr="00346AD7" w:rsidRDefault="00971A6E" w:rsidP="00D36A0D">
            <w:pPr>
              <w:rPr>
                <w:rFonts w:asciiTheme="minorHAnsi" w:eastAsia="Arial" w:hAnsiTheme="minorHAnsi"/>
                <w:b/>
              </w:rPr>
            </w:pPr>
            <w:r w:rsidRPr="00346AD7">
              <w:rPr>
                <w:rFonts w:asciiTheme="minorHAnsi" w:eastAsia="Arial" w:hAnsiTheme="minorHAnsi"/>
                <w:b/>
              </w:rPr>
              <w:t xml:space="preserve"> 01/03</w:t>
            </w:r>
            <w:r w:rsidR="00BD3962" w:rsidRPr="00346AD7">
              <w:rPr>
                <w:rFonts w:asciiTheme="minorHAnsi" w:eastAsia="Arial" w:hAnsiTheme="minorHAnsi"/>
                <w:b/>
              </w:rPr>
              <w:t>/2021</w:t>
            </w:r>
          </w:p>
        </w:tc>
        <w:tc>
          <w:tcPr>
            <w:tcW w:w="2289" w:type="dxa"/>
            <w:tcBorders>
              <w:top w:val="single" w:sz="4" w:space="0" w:color="auto"/>
              <w:left w:val="single" w:sz="4" w:space="0" w:color="auto"/>
              <w:bottom w:val="single" w:sz="4" w:space="0" w:color="auto"/>
              <w:right w:val="single" w:sz="4" w:space="0" w:color="auto"/>
            </w:tcBorders>
            <w:shd w:val="clear" w:color="auto" w:fill="auto"/>
          </w:tcPr>
          <w:p w:rsidR="00D36A0D" w:rsidRPr="00346AD7" w:rsidRDefault="00AB15A3" w:rsidP="00BD3962">
            <w:pPr>
              <w:rPr>
                <w:rFonts w:asciiTheme="minorHAnsi" w:eastAsia="Arial" w:hAnsiTheme="minorHAnsi"/>
                <w:b/>
              </w:rPr>
            </w:pPr>
            <w:r w:rsidRPr="00346AD7">
              <w:rPr>
                <w:rFonts w:asciiTheme="minorHAnsi" w:eastAsia="Arial" w:hAnsiTheme="minorHAnsi"/>
                <w:b/>
              </w:rPr>
              <w:t xml:space="preserve"> </w:t>
            </w:r>
            <w:r w:rsidR="00D36A0D" w:rsidRPr="00346AD7">
              <w:rPr>
                <w:rFonts w:asciiTheme="minorHAnsi" w:eastAsia="Arial" w:hAnsiTheme="minorHAnsi"/>
                <w:b/>
              </w:rPr>
              <w:t>3</w:t>
            </w:r>
            <w:r w:rsidR="00BD3962" w:rsidRPr="00346AD7">
              <w:rPr>
                <w:rFonts w:asciiTheme="minorHAnsi" w:eastAsia="Arial" w:hAnsiTheme="minorHAnsi"/>
                <w:b/>
              </w:rPr>
              <w:t>1</w:t>
            </w:r>
            <w:r w:rsidR="00D36A0D" w:rsidRPr="00346AD7">
              <w:rPr>
                <w:rFonts w:asciiTheme="minorHAnsi" w:eastAsia="Arial" w:hAnsiTheme="minorHAnsi"/>
                <w:b/>
              </w:rPr>
              <w:t>/0</w:t>
            </w:r>
            <w:r w:rsidR="00971A6E" w:rsidRPr="00346AD7">
              <w:rPr>
                <w:rFonts w:asciiTheme="minorHAnsi" w:eastAsia="Arial" w:hAnsiTheme="minorHAnsi"/>
                <w:b/>
              </w:rPr>
              <w:t>3</w:t>
            </w:r>
            <w:r w:rsidR="00BD3962" w:rsidRPr="00346AD7">
              <w:rPr>
                <w:rFonts w:asciiTheme="minorHAnsi" w:eastAsia="Arial" w:hAnsiTheme="minorHAnsi"/>
                <w:b/>
              </w:rPr>
              <w:t>/2021</w:t>
            </w:r>
          </w:p>
        </w:tc>
      </w:tr>
      <w:tr w:rsidR="00D36A0D" w:rsidRPr="00346AD7" w:rsidTr="00AB15A3">
        <w:trPr>
          <w:trHeight w:val="272"/>
        </w:trPr>
        <w:tc>
          <w:tcPr>
            <w:tcW w:w="344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36A0D" w:rsidRPr="00346AD7" w:rsidRDefault="00E76A12" w:rsidP="00D36A0D">
            <w:pPr>
              <w:spacing w:line="0" w:lineRule="atLeast"/>
              <w:rPr>
                <w:rFonts w:asciiTheme="minorHAnsi" w:eastAsia="Times New Roman" w:hAnsiTheme="minorHAnsi"/>
              </w:rPr>
            </w:pPr>
            <w:r w:rsidRPr="00346AD7">
              <w:rPr>
                <w:rFonts w:asciiTheme="minorHAnsi" w:eastAsia="Arial" w:hAnsiTheme="minorHAnsi"/>
                <w:b/>
              </w:rPr>
              <w:t>P</w:t>
            </w:r>
            <w:r w:rsidR="00D36A0D" w:rsidRPr="00346AD7">
              <w:rPr>
                <w:rFonts w:asciiTheme="minorHAnsi" w:eastAsia="Arial" w:hAnsiTheme="minorHAnsi"/>
                <w:b/>
              </w:rPr>
              <w:t>rocedura di gara/stipula contratto</w:t>
            </w:r>
          </w:p>
        </w:tc>
        <w:tc>
          <w:tcPr>
            <w:tcW w:w="3951" w:type="dxa"/>
            <w:tcBorders>
              <w:top w:val="single" w:sz="4" w:space="0" w:color="auto"/>
              <w:left w:val="single" w:sz="4" w:space="0" w:color="auto"/>
              <w:bottom w:val="single" w:sz="4" w:space="0" w:color="auto"/>
              <w:right w:val="single" w:sz="4" w:space="0" w:color="auto"/>
            </w:tcBorders>
            <w:shd w:val="clear" w:color="auto" w:fill="auto"/>
          </w:tcPr>
          <w:tbl>
            <w:tblPr>
              <w:tblW w:w="9301" w:type="dxa"/>
              <w:tblLayout w:type="fixed"/>
              <w:tblCellMar>
                <w:left w:w="0" w:type="dxa"/>
                <w:right w:w="0" w:type="dxa"/>
              </w:tblCellMar>
              <w:tblLook w:val="0000" w:firstRow="0" w:lastRow="0" w:firstColumn="0" w:lastColumn="0" w:noHBand="0" w:noVBand="0"/>
            </w:tblPr>
            <w:tblGrid>
              <w:gridCol w:w="5942"/>
              <w:gridCol w:w="3359"/>
            </w:tblGrid>
            <w:tr w:rsidR="00D36A0D" w:rsidRPr="00346AD7" w:rsidTr="00A84685">
              <w:trPr>
                <w:trHeight w:val="168"/>
              </w:trPr>
              <w:tc>
                <w:tcPr>
                  <w:tcW w:w="5942" w:type="dxa"/>
                  <w:tcBorders>
                    <w:right w:val="single" w:sz="8" w:space="0" w:color="auto"/>
                  </w:tcBorders>
                  <w:shd w:val="clear" w:color="auto" w:fill="auto"/>
                  <w:vAlign w:val="bottom"/>
                </w:tcPr>
                <w:p w:rsidR="00D36A0D" w:rsidRPr="00346AD7" w:rsidRDefault="00971A6E" w:rsidP="00D36A0D">
                  <w:pPr>
                    <w:spacing w:line="177" w:lineRule="exact"/>
                    <w:ind w:left="60"/>
                    <w:rPr>
                      <w:rFonts w:asciiTheme="minorHAnsi" w:eastAsia="Arial" w:hAnsiTheme="minorHAnsi"/>
                      <w:b/>
                    </w:rPr>
                  </w:pPr>
                  <w:r w:rsidRPr="00346AD7">
                    <w:rPr>
                      <w:rFonts w:asciiTheme="minorHAnsi" w:eastAsia="Arial" w:hAnsiTheme="minorHAnsi"/>
                      <w:b/>
                    </w:rPr>
                    <w:t>01/04</w:t>
                  </w:r>
                  <w:r w:rsidR="00BD3962" w:rsidRPr="00346AD7">
                    <w:rPr>
                      <w:rFonts w:asciiTheme="minorHAnsi" w:eastAsia="Arial" w:hAnsiTheme="minorHAnsi"/>
                      <w:b/>
                    </w:rPr>
                    <w:t>/2021</w:t>
                  </w:r>
                </w:p>
              </w:tc>
              <w:tc>
                <w:tcPr>
                  <w:tcW w:w="3359" w:type="dxa"/>
                  <w:tcBorders>
                    <w:right w:val="single" w:sz="8" w:space="0" w:color="auto"/>
                  </w:tcBorders>
                  <w:shd w:val="clear" w:color="auto" w:fill="auto"/>
                  <w:vAlign w:val="bottom"/>
                </w:tcPr>
                <w:p w:rsidR="00D36A0D" w:rsidRPr="00346AD7" w:rsidRDefault="00D36A0D" w:rsidP="00D36A0D">
                  <w:pPr>
                    <w:spacing w:line="177" w:lineRule="exact"/>
                    <w:ind w:right="1340"/>
                    <w:jc w:val="right"/>
                    <w:rPr>
                      <w:rFonts w:asciiTheme="minorHAnsi" w:eastAsia="Arial" w:hAnsiTheme="minorHAnsi"/>
                      <w:b/>
                    </w:rPr>
                  </w:pPr>
                  <w:r w:rsidRPr="00346AD7">
                    <w:rPr>
                      <w:rFonts w:asciiTheme="minorHAnsi" w:eastAsia="Arial" w:hAnsiTheme="minorHAnsi"/>
                      <w:b/>
                    </w:rPr>
                    <w:t>31/08/2020</w:t>
                  </w:r>
                </w:p>
              </w:tc>
            </w:tr>
            <w:tr w:rsidR="00BD3962" w:rsidRPr="00346AD7" w:rsidTr="00A84685">
              <w:trPr>
                <w:trHeight w:val="168"/>
              </w:trPr>
              <w:tc>
                <w:tcPr>
                  <w:tcW w:w="5942" w:type="dxa"/>
                  <w:tcBorders>
                    <w:right w:val="single" w:sz="8" w:space="0" w:color="auto"/>
                  </w:tcBorders>
                  <w:shd w:val="clear" w:color="auto" w:fill="auto"/>
                  <w:vAlign w:val="bottom"/>
                </w:tcPr>
                <w:p w:rsidR="00BD3962" w:rsidRPr="00346AD7" w:rsidRDefault="00BD3962" w:rsidP="00D36A0D">
                  <w:pPr>
                    <w:spacing w:line="177" w:lineRule="exact"/>
                    <w:ind w:left="60"/>
                    <w:rPr>
                      <w:rFonts w:asciiTheme="minorHAnsi" w:eastAsia="Arial" w:hAnsiTheme="minorHAnsi"/>
                      <w:b/>
                    </w:rPr>
                  </w:pPr>
                </w:p>
              </w:tc>
              <w:tc>
                <w:tcPr>
                  <w:tcW w:w="3359" w:type="dxa"/>
                  <w:tcBorders>
                    <w:right w:val="single" w:sz="8" w:space="0" w:color="auto"/>
                  </w:tcBorders>
                  <w:shd w:val="clear" w:color="auto" w:fill="auto"/>
                  <w:vAlign w:val="bottom"/>
                </w:tcPr>
                <w:p w:rsidR="00BD3962" w:rsidRPr="00346AD7" w:rsidRDefault="00BD3962" w:rsidP="00D36A0D">
                  <w:pPr>
                    <w:spacing w:line="177" w:lineRule="exact"/>
                    <w:ind w:right="1340"/>
                    <w:jc w:val="right"/>
                    <w:rPr>
                      <w:rFonts w:asciiTheme="minorHAnsi" w:eastAsia="Arial" w:hAnsiTheme="minorHAnsi"/>
                      <w:b/>
                    </w:rPr>
                  </w:pPr>
                </w:p>
              </w:tc>
            </w:tr>
          </w:tbl>
          <w:p w:rsidR="00D36A0D" w:rsidRPr="00346AD7" w:rsidRDefault="00D36A0D" w:rsidP="00D36A0D">
            <w:pPr>
              <w:rPr>
                <w:rFonts w:asciiTheme="minorHAnsi" w:eastAsia="Arial" w:hAnsiTheme="minorHAnsi"/>
                <w:b/>
              </w:rPr>
            </w:pPr>
          </w:p>
        </w:tc>
        <w:tc>
          <w:tcPr>
            <w:tcW w:w="2289" w:type="dxa"/>
            <w:tcBorders>
              <w:top w:val="single" w:sz="4" w:space="0" w:color="auto"/>
              <w:left w:val="single" w:sz="4" w:space="0" w:color="auto"/>
              <w:bottom w:val="single" w:sz="4" w:space="0" w:color="auto"/>
              <w:right w:val="single" w:sz="4" w:space="0" w:color="auto"/>
            </w:tcBorders>
            <w:shd w:val="clear" w:color="auto" w:fill="auto"/>
          </w:tcPr>
          <w:tbl>
            <w:tblPr>
              <w:tblW w:w="9301" w:type="dxa"/>
              <w:tblLayout w:type="fixed"/>
              <w:tblCellMar>
                <w:left w:w="0" w:type="dxa"/>
                <w:right w:w="0" w:type="dxa"/>
              </w:tblCellMar>
              <w:tblLook w:val="0000" w:firstRow="0" w:lastRow="0" w:firstColumn="0" w:lastColumn="0" w:noHBand="0" w:noVBand="0"/>
            </w:tblPr>
            <w:tblGrid>
              <w:gridCol w:w="5942"/>
              <w:gridCol w:w="3359"/>
            </w:tblGrid>
            <w:tr w:rsidR="00D36A0D" w:rsidRPr="00346AD7" w:rsidTr="00A84685">
              <w:trPr>
                <w:trHeight w:val="168"/>
              </w:trPr>
              <w:tc>
                <w:tcPr>
                  <w:tcW w:w="5942" w:type="dxa"/>
                  <w:tcBorders>
                    <w:right w:val="single" w:sz="8" w:space="0" w:color="auto"/>
                  </w:tcBorders>
                  <w:shd w:val="clear" w:color="auto" w:fill="auto"/>
                  <w:vAlign w:val="bottom"/>
                </w:tcPr>
                <w:p w:rsidR="00D36A0D" w:rsidRPr="00346AD7" w:rsidRDefault="00971A6E" w:rsidP="00971A6E">
                  <w:pPr>
                    <w:spacing w:line="177" w:lineRule="exact"/>
                    <w:ind w:left="60"/>
                    <w:rPr>
                      <w:rFonts w:asciiTheme="minorHAnsi" w:eastAsia="Arial" w:hAnsiTheme="minorHAnsi"/>
                      <w:b/>
                    </w:rPr>
                  </w:pPr>
                  <w:r w:rsidRPr="00346AD7">
                    <w:rPr>
                      <w:rFonts w:asciiTheme="minorHAnsi" w:eastAsia="Arial" w:hAnsiTheme="minorHAnsi"/>
                      <w:b/>
                    </w:rPr>
                    <w:t>31/05</w:t>
                  </w:r>
                  <w:r w:rsidR="00E76A12" w:rsidRPr="00346AD7">
                    <w:rPr>
                      <w:rFonts w:asciiTheme="minorHAnsi" w:eastAsia="Arial" w:hAnsiTheme="minorHAnsi"/>
                      <w:b/>
                    </w:rPr>
                    <w:t>/2021</w:t>
                  </w:r>
                </w:p>
              </w:tc>
              <w:tc>
                <w:tcPr>
                  <w:tcW w:w="3359" w:type="dxa"/>
                  <w:tcBorders>
                    <w:right w:val="single" w:sz="8" w:space="0" w:color="auto"/>
                  </w:tcBorders>
                  <w:shd w:val="clear" w:color="auto" w:fill="auto"/>
                  <w:vAlign w:val="bottom"/>
                </w:tcPr>
                <w:p w:rsidR="00D36A0D" w:rsidRPr="00346AD7" w:rsidRDefault="00D36A0D" w:rsidP="00D36A0D">
                  <w:pPr>
                    <w:spacing w:line="177" w:lineRule="exact"/>
                    <w:ind w:right="1340"/>
                    <w:jc w:val="right"/>
                    <w:rPr>
                      <w:rFonts w:asciiTheme="minorHAnsi" w:eastAsia="Arial" w:hAnsiTheme="minorHAnsi"/>
                      <w:b/>
                    </w:rPr>
                  </w:pPr>
                  <w:r w:rsidRPr="00346AD7">
                    <w:rPr>
                      <w:rFonts w:asciiTheme="minorHAnsi" w:eastAsia="Arial" w:hAnsiTheme="minorHAnsi"/>
                      <w:b/>
                    </w:rPr>
                    <w:t>31/08/2020</w:t>
                  </w:r>
                </w:p>
              </w:tc>
            </w:tr>
          </w:tbl>
          <w:p w:rsidR="00D36A0D" w:rsidRPr="00346AD7" w:rsidRDefault="00D36A0D" w:rsidP="00D36A0D">
            <w:pPr>
              <w:rPr>
                <w:rFonts w:asciiTheme="minorHAnsi" w:eastAsia="Arial" w:hAnsiTheme="minorHAnsi"/>
                <w:b/>
              </w:rPr>
            </w:pPr>
          </w:p>
        </w:tc>
      </w:tr>
      <w:tr w:rsidR="00D36A0D" w:rsidRPr="00346AD7" w:rsidTr="00AB15A3">
        <w:trPr>
          <w:trHeight w:val="286"/>
        </w:trPr>
        <w:tc>
          <w:tcPr>
            <w:tcW w:w="344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36A0D" w:rsidRPr="00346AD7" w:rsidRDefault="00D36A0D" w:rsidP="00E76A12">
            <w:pPr>
              <w:spacing w:line="0" w:lineRule="atLeast"/>
              <w:rPr>
                <w:rFonts w:asciiTheme="minorHAnsi" w:eastAsia="Times New Roman" w:hAnsiTheme="minorHAnsi"/>
              </w:rPr>
            </w:pPr>
            <w:r w:rsidRPr="00346AD7">
              <w:rPr>
                <w:rFonts w:asciiTheme="minorHAnsi" w:eastAsia="Arial" w:hAnsiTheme="minorHAnsi"/>
                <w:b/>
              </w:rPr>
              <w:t xml:space="preserve">Esecuzione </w:t>
            </w:r>
            <w:r w:rsidR="00E76A12" w:rsidRPr="00346AD7">
              <w:rPr>
                <w:rFonts w:asciiTheme="minorHAnsi" w:eastAsia="Arial" w:hAnsiTheme="minorHAnsi"/>
                <w:b/>
              </w:rPr>
              <w:t>servizio</w:t>
            </w:r>
          </w:p>
        </w:tc>
        <w:tc>
          <w:tcPr>
            <w:tcW w:w="3951" w:type="dxa"/>
            <w:tcBorders>
              <w:top w:val="single" w:sz="4" w:space="0" w:color="auto"/>
              <w:left w:val="single" w:sz="4" w:space="0" w:color="auto"/>
              <w:bottom w:val="single" w:sz="4" w:space="0" w:color="auto"/>
              <w:right w:val="single" w:sz="4" w:space="0" w:color="auto"/>
            </w:tcBorders>
            <w:shd w:val="clear" w:color="auto" w:fill="auto"/>
            <w:vAlign w:val="bottom"/>
          </w:tcPr>
          <w:p w:rsidR="00D36A0D" w:rsidRPr="00346AD7" w:rsidRDefault="00971A6E" w:rsidP="00E76A12">
            <w:pPr>
              <w:spacing w:line="177" w:lineRule="exact"/>
              <w:ind w:left="60"/>
              <w:rPr>
                <w:rFonts w:asciiTheme="minorHAnsi" w:eastAsia="Arial" w:hAnsiTheme="minorHAnsi"/>
                <w:b/>
                <w:color w:val="FF0000"/>
              </w:rPr>
            </w:pPr>
            <w:r w:rsidRPr="00346AD7">
              <w:rPr>
                <w:rFonts w:asciiTheme="minorHAnsi" w:eastAsia="Arial" w:hAnsiTheme="minorHAnsi"/>
                <w:b/>
              </w:rPr>
              <w:t>01</w:t>
            </w:r>
            <w:r w:rsidR="00D36A0D" w:rsidRPr="00346AD7">
              <w:rPr>
                <w:rFonts w:asciiTheme="minorHAnsi" w:eastAsia="Arial" w:hAnsiTheme="minorHAnsi"/>
                <w:b/>
              </w:rPr>
              <w:t>/0</w:t>
            </w:r>
            <w:r w:rsidRPr="00346AD7">
              <w:rPr>
                <w:rFonts w:asciiTheme="minorHAnsi" w:eastAsia="Arial" w:hAnsiTheme="minorHAnsi"/>
                <w:b/>
              </w:rPr>
              <w:t>6</w:t>
            </w:r>
            <w:r w:rsidR="00E76A12" w:rsidRPr="00346AD7">
              <w:rPr>
                <w:rFonts w:asciiTheme="minorHAnsi" w:eastAsia="Arial" w:hAnsiTheme="minorHAnsi"/>
                <w:b/>
              </w:rPr>
              <w:t>/2021</w:t>
            </w:r>
          </w:p>
        </w:tc>
        <w:tc>
          <w:tcPr>
            <w:tcW w:w="2289" w:type="dxa"/>
            <w:tcBorders>
              <w:top w:val="single" w:sz="4" w:space="0" w:color="auto"/>
              <w:left w:val="single" w:sz="4" w:space="0" w:color="auto"/>
              <w:bottom w:val="single" w:sz="4" w:space="0" w:color="auto"/>
              <w:right w:val="single" w:sz="4" w:space="0" w:color="auto"/>
            </w:tcBorders>
            <w:shd w:val="clear" w:color="auto" w:fill="auto"/>
            <w:vAlign w:val="bottom"/>
          </w:tcPr>
          <w:p w:rsidR="00D36A0D" w:rsidRPr="00346AD7" w:rsidRDefault="00207EAF" w:rsidP="007058AD">
            <w:pPr>
              <w:spacing w:line="177" w:lineRule="exact"/>
              <w:ind w:right="1180"/>
              <w:jc w:val="center"/>
              <w:rPr>
                <w:rFonts w:asciiTheme="minorHAnsi" w:eastAsia="Arial" w:hAnsiTheme="minorHAnsi"/>
                <w:b/>
              </w:rPr>
            </w:pPr>
            <w:r>
              <w:rPr>
                <w:rFonts w:asciiTheme="minorHAnsi" w:eastAsia="Arial" w:hAnsiTheme="minorHAnsi"/>
                <w:b/>
              </w:rPr>
              <w:t>31/05</w:t>
            </w:r>
            <w:r w:rsidR="00971A6E" w:rsidRPr="00346AD7">
              <w:rPr>
                <w:rFonts w:asciiTheme="minorHAnsi" w:eastAsia="Arial" w:hAnsiTheme="minorHAnsi"/>
                <w:b/>
              </w:rPr>
              <w:t>/202</w:t>
            </w:r>
            <w:r w:rsidR="003708F4">
              <w:rPr>
                <w:rFonts w:asciiTheme="minorHAnsi" w:eastAsia="Arial" w:hAnsiTheme="minorHAnsi"/>
                <w:b/>
              </w:rPr>
              <w:t>3</w:t>
            </w:r>
          </w:p>
        </w:tc>
      </w:tr>
      <w:tr w:rsidR="00D36A0D" w:rsidRPr="00346AD7" w:rsidTr="00AB15A3">
        <w:trPr>
          <w:trHeight w:val="336"/>
        </w:trPr>
        <w:tc>
          <w:tcPr>
            <w:tcW w:w="344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36A0D" w:rsidRPr="00346AD7" w:rsidRDefault="00971A6E" w:rsidP="00D36A0D">
            <w:pPr>
              <w:spacing w:line="0" w:lineRule="atLeast"/>
              <w:rPr>
                <w:rFonts w:asciiTheme="minorHAnsi" w:eastAsia="Times New Roman" w:hAnsiTheme="minorHAnsi"/>
              </w:rPr>
            </w:pPr>
            <w:r w:rsidRPr="00346AD7">
              <w:rPr>
                <w:rFonts w:asciiTheme="minorHAnsi" w:eastAsia="Arial" w:hAnsiTheme="minorHAnsi"/>
                <w:b/>
              </w:rPr>
              <w:t>Verifiche e controlli</w:t>
            </w:r>
            <w:r w:rsidR="00D36A0D" w:rsidRPr="00346AD7">
              <w:rPr>
                <w:rFonts w:asciiTheme="minorHAnsi" w:eastAsia="Arial" w:hAnsiTheme="minorHAnsi"/>
                <w:b/>
              </w:rPr>
              <w:t>/funzionalità</w:t>
            </w:r>
          </w:p>
        </w:tc>
        <w:tc>
          <w:tcPr>
            <w:tcW w:w="3951" w:type="dxa"/>
            <w:tcBorders>
              <w:top w:val="single" w:sz="4" w:space="0" w:color="auto"/>
              <w:left w:val="single" w:sz="4" w:space="0" w:color="auto"/>
              <w:bottom w:val="single" w:sz="4" w:space="0" w:color="auto"/>
              <w:right w:val="single" w:sz="4" w:space="0" w:color="auto"/>
            </w:tcBorders>
            <w:shd w:val="clear" w:color="auto" w:fill="auto"/>
            <w:vAlign w:val="bottom"/>
          </w:tcPr>
          <w:p w:rsidR="00D36A0D" w:rsidRPr="00346AD7" w:rsidRDefault="00971A6E" w:rsidP="00971A6E">
            <w:pPr>
              <w:spacing w:line="177" w:lineRule="exact"/>
              <w:ind w:left="60"/>
              <w:rPr>
                <w:rFonts w:asciiTheme="minorHAnsi" w:eastAsia="Arial" w:hAnsiTheme="minorHAnsi"/>
                <w:b/>
              </w:rPr>
            </w:pPr>
            <w:r w:rsidRPr="00346AD7">
              <w:rPr>
                <w:rFonts w:asciiTheme="minorHAnsi" w:eastAsia="Arial" w:hAnsiTheme="minorHAnsi"/>
                <w:b/>
              </w:rPr>
              <w:t>01</w:t>
            </w:r>
            <w:r w:rsidR="00D36A0D" w:rsidRPr="00346AD7">
              <w:rPr>
                <w:rFonts w:asciiTheme="minorHAnsi" w:eastAsia="Arial" w:hAnsiTheme="minorHAnsi"/>
                <w:b/>
              </w:rPr>
              <w:t>/</w:t>
            </w:r>
            <w:r w:rsidR="009B085D" w:rsidRPr="00346AD7">
              <w:rPr>
                <w:rFonts w:asciiTheme="minorHAnsi" w:eastAsia="Arial" w:hAnsiTheme="minorHAnsi"/>
                <w:b/>
              </w:rPr>
              <w:t>0</w:t>
            </w:r>
            <w:r w:rsidRPr="00346AD7">
              <w:rPr>
                <w:rFonts w:asciiTheme="minorHAnsi" w:eastAsia="Arial" w:hAnsiTheme="minorHAnsi"/>
                <w:b/>
              </w:rPr>
              <w:t>6</w:t>
            </w:r>
            <w:r w:rsidR="00D36A0D" w:rsidRPr="00346AD7">
              <w:rPr>
                <w:rFonts w:asciiTheme="minorHAnsi" w:eastAsia="Arial" w:hAnsiTheme="minorHAnsi"/>
                <w:b/>
              </w:rPr>
              <w:t>/202</w:t>
            </w:r>
            <w:r w:rsidR="009B085D" w:rsidRPr="00346AD7">
              <w:rPr>
                <w:rFonts w:asciiTheme="minorHAnsi" w:eastAsia="Arial" w:hAnsiTheme="minorHAnsi"/>
                <w:b/>
              </w:rPr>
              <w:t>3</w:t>
            </w:r>
          </w:p>
        </w:tc>
        <w:tc>
          <w:tcPr>
            <w:tcW w:w="2289" w:type="dxa"/>
            <w:tcBorders>
              <w:top w:val="single" w:sz="4" w:space="0" w:color="auto"/>
              <w:left w:val="single" w:sz="4" w:space="0" w:color="auto"/>
              <w:bottom w:val="single" w:sz="4" w:space="0" w:color="auto"/>
              <w:right w:val="single" w:sz="4" w:space="0" w:color="auto"/>
            </w:tcBorders>
            <w:shd w:val="clear" w:color="auto" w:fill="auto"/>
            <w:vAlign w:val="bottom"/>
          </w:tcPr>
          <w:p w:rsidR="00D36A0D" w:rsidRPr="00346AD7" w:rsidRDefault="00D36A0D" w:rsidP="00671E23">
            <w:pPr>
              <w:tabs>
                <w:tab w:val="left" w:pos="0"/>
              </w:tabs>
              <w:spacing w:line="177" w:lineRule="exact"/>
              <w:ind w:right="1180"/>
              <w:jc w:val="center"/>
              <w:rPr>
                <w:rFonts w:asciiTheme="minorHAnsi" w:eastAsia="Arial" w:hAnsiTheme="minorHAnsi"/>
                <w:b/>
              </w:rPr>
            </w:pPr>
            <w:r w:rsidRPr="00346AD7">
              <w:rPr>
                <w:rFonts w:asciiTheme="minorHAnsi" w:eastAsia="Arial" w:hAnsiTheme="minorHAnsi"/>
                <w:b/>
              </w:rPr>
              <w:t>3</w:t>
            </w:r>
            <w:r w:rsidR="00971A6E" w:rsidRPr="00346AD7">
              <w:rPr>
                <w:rFonts w:asciiTheme="minorHAnsi" w:eastAsia="Arial" w:hAnsiTheme="minorHAnsi"/>
                <w:b/>
              </w:rPr>
              <w:t>0</w:t>
            </w:r>
            <w:r w:rsidR="009B085D" w:rsidRPr="00346AD7">
              <w:rPr>
                <w:rFonts w:asciiTheme="minorHAnsi" w:eastAsia="Arial" w:hAnsiTheme="minorHAnsi"/>
                <w:b/>
              </w:rPr>
              <w:t>/0</w:t>
            </w:r>
            <w:r w:rsidR="00971A6E" w:rsidRPr="00346AD7">
              <w:rPr>
                <w:rFonts w:asciiTheme="minorHAnsi" w:eastAsia="Arial" w:hAnsiTheme="minorHAnsi"/>
                <w:b/>
              </w:rPr>
              <w:t>6</w:t>
            </w:r>
            <w:r w:rsidRPr="00346AD7">
              <w:rPr>
                <w:rFonts w:asciiTheme="minorHAnsi" w:eastAsia="Arial" w:hAnsiTheme="minorHAnsi"/>
                <w:b/>
              </w:rPr>
              <w:t>/202</w:t>
            </w:r>
            <w:r w:rsidR="009B085D" w:rsidRPr="00346AD7">
              <w:rPr>
                <w:rFonts w:asciiTheme="minorHAnsi" w:eastAsia="Arial" w:hAnsiTheme="minorHAnsi"/>
                <w:b/>
              </w:rPr>
              <w:t>3</w:t>
            </w:r>
          </w:p>
        </w:tc>
      </w:tr>
    </w:tbl>
    <w:p w:rsidR="00671E23" w:rsidRDefault="00671E23"/>
    <w:p w:rsidR="00207EAF" w:rsidRDefault="00207EAF"/>
    <w:p w:rsidR="00207EAF" w:rsidRDefault="00207EAF"/>
    <w:tbl>
      <w:tblPr>
        <w:tblW w:w="9680" w:type="dxa"/>
        <w:tblInd w:w="10" w:type="dxa"/>
        <w:tblLayout w:type="fixed"/>
        <w:tblCellMar>
          <w:left w:w="0" w:type="dxa"/>
          <w:right w:w="0" w:type="dxa"/>
        </w:tblCellMar>
        <w:tblLook w:val="0000" w:firstRow="0" w:lastRow="0" w:firstColumn="0" w:lastColumn="0" w:noHBand="0" w:noVBand="0"/>
      </w:tblPr>
      <w:tblGrid>
        <w:gridCol w:w="3300"/>
        <w:gridCol w:w="140"/>
        <w:gridCol w:w="3951"/>
        <w:gridCol w:w="2289"/>
      </w:tblGrid>
      <w:tr w:rsidR="00BD3962" w:rsidRPr="00BD3962" w:rsidTr="00A84685">
        <w:trPr>
          <w:trHeight w:val="362"/>
        </w:trPr>
        <w:tc>
          <w:tcPr>
            <w:tcW w:w="3300" w:type="dxa"/>
            <w:tcBorders>
              <w:bottom w:val="single" w:sz="8" w:space="0" w:color="auto"/>
            </w:tcBorders>
            <w:shd w:val="clear" w:color="auto" w:fill="auto"/>
            <w:vAlign w:val="bottom"/>
          </w:tcPr>
          <w:p w:rsidR="00BD3962" w:rsidRPr="00BD3962" w:rsidRDefault="00BD3962" w:rsidP="00BD3962"/>
          <w:p w:rsidR="00BD3962" w:rsidRPr="00BD3962" w:rsidRDefault="00BD3962" w:rsidP="00BD3962">
            <w:r w:rsidRPr="00BD3962">
              <w:t xml:space="preserve">Acquisizione </w:t>
            </w:r>
            <w:r>
              <w:t>hardware e software gestionale</w:t>
            </w:r>
          </w:p>
        </w:tc>
        <w:tc>
          <w:tcPr>
            <w:tcW w:w="140" w:type="dxa"/>
            <w:tcBorders>
              <w:bottom w:val="single" w:sz="8" w:space="0" w:color="auto"/>
            </w:tcBorders>
            <w:shd w:val="clear" w:color="auto" w:fill="auto"/>
            <w:vAlign w:val="bottom"/>
          </w:tcPr>
          <w:p w:rsidR="00BD3962" w:rsidRPr="00BD3962" w:rsidRDefault="00BD3962" w:rsidP="00BD3962"/>
        </w:tc>
        <w:tc>
          <w:tcPr>
            <w:tcW w:w="3951" w:type="dxa"/>
            <w:tcBorders>
              <w:bottom w:val="single" w:sz="8" w:space="0" w:color="auto"/>
            </w:tcBorders>
            <w:shd w:val="clear" w:color="auto" w:fill="auto"/>
            <w:vAlign w:val="bottom"/>
          </w:tcPr>
          <w:p w:rsidR="00BD3962" w:rsidRPr="00BD3962" w:rsidRDefault="00BD3962" w:rsidP="00BD3962"/>
        </w:tc>
        <w:tc>
          <w:tcPr>
            <w:tcW w:w="2289" w:type="dxa"/>
            <w:tcBorders>
              <w:bottom w:val="single" w:sz="8" w:space="0" w:color="auto"/>
            </w:tcBorders>
            <w:shd w:val="clear" w:color="auto" w:fill="auto"/>
            <w:vAlign w:val="bottom"/>
          </w:tcPr>
          <w:p w:rsidR="00BD3962" w:rsidRPr="00BD3962" w:rsidRDefault="00BD3962" w:rsidP="00BD3962"/>
        </w:tc>
      </w:tr>
      <w:tr w:rsidR="00BD3962" w:rsidRPr="00BD3962" w:rsidTr="00A84685">
        <w:trPr>
          <w:trHeight w:val="215"/>
        </w:trPr>
        <w:tc>
          <w:tcPr>
            <w:tcW w:w="3300" w:type="dxa"/>
            <w:tcBorders>
              <w:left w:val="single" w:sz="8" w:space="0" w:color="auto"/>
              <w:bottom w:val="single" w:sz="4" w:space="0" w:color="auto"/>
            </w:tcBorders>
            <w:shd w:val="clear" w:color="auto" w:fill="808080"/>
            <w:vAlign w:val="bottom"/>
          </w:tcPr>
          <w:p w:rsidR="00BD3962" w:rsidRPr="00BD3962" w:rsidRDefault="00BD3962" w:rsidP="00BD3962">
            <w:pPr>
              <w:rPr>
                <w:b/>
              </w:rPr>
            </w:pPr>
            <w:r w:rsidRPr="00BD3962">
              <w:rPr>
                <w:b/>
              </w:rPr>
              <w:t>Fasi</w:t>
            </w:r>
          </w:p>
        </w:tc>
        <w:tc>
          <w:tcPr>
            <w:tcW w:w="140" w:type="dxa"/>
            <w:tcBorders>
              <w:bottom w:val="single" w:sz="4" w:space="0" w:color="auto"/>
              <w:right w:val="single" w:sz="8" w:space="0" w:color="auto"/>
            </w:tcBorders>
            <w:shd w:val="clear" w:color="auto" w:fill="808080"/>
            <w:vAlign w:val="bottom"/>
          </w:tcPr>
          <w:p w:rsidR="00BD3962" w:rsidRPr="00BD3962" w:rsidRDefault="00BD3962" w:rsidP="00BD3962"/>
        </w:tc>
        <w:tc>
          <w:tcPr>
            <w:tcW w:w="3951" w:type="dxa"/>
            <w:tcBorders>
              <w:bottom w:val="single" w:sz="4" w:space="0" w:color="auto"/>
              <w:right w:val="single" w:sz="8" w:space="0" w:color="auto"/>
            </w:tcBorders>
            <w:shd w:val="clear" w:color="auto" w:fill="808080"/>
            <w:vAlign w:val="bottom"/>
          </w:tcPr>
          <w:p w:rsidR="00BD3962" w:rsidRPr="00BD3962" w:rsidRDefault="00BD3962" w:rsidP="00BD3962">
            <w:pPr>
              <w:rPr>
                <w:b/>
              </w:rPr>
            </w:pPr>
            <w:r w:rsidRPr="00BD3962">
              <w:rPr>
                <w:b/>
              </w:rPr>
              <w:t>Data inizio prevista</w:t>
            </w:r>
          </w:p>
        </w:tc>
        <w:tc>
          <w:tcPr>
            <w:tcW w:w="2289" w:type="dxa"/>
            <w:tcBorders>
              <w:bottom w:val="single" w:sz="4" w:space="0" w:color="auto"/>
              <w:right w:val="single" w:sz="8" w:space="0" w:color="auto"/>
            </w:tcBorders>
            <w:shd w:val="clear" w:color="auto" w:fill="808080"/>
            <w:vAlign w:val="bottom"/>
          </w:tcPr>
          <w:p w:rsidR="00BD3962" w:rsidRPr="00BD3962" w:rsidRDefault="00BD3962" w:rsidP="00BD3962">
            <w:pPr>
              <w:rPr>
                <w:b/>
              </w:rPr>
            </w:pPr>
            <w:r w:rsidRPr="00BD3962">
              <w:rPr>
                <w:b/>
              </w:rPr>
              <w:t>Data fine prevista</w:t>
            </w:r>
          </w:p>
        </w:tc>
      </w:tr>
      <w:tr w:rsidR="00BD3962" w:rsidRPr="00BD3962" w:rsidTr="00A84685">
        <w:trPr>
          <w:trHeight w:val="254"/>
        </w:trPr>
        <w:tc>
          <w:tcPr>
            <w:tcW w:w="344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D3962" w:rsidRPr="009744BE" w:rsidRDefault="00BD3962" w:rsidP="00BD3962">
            <w:pPr>
              <w:rPr>
                <w:color w:val="FF0000"/>
              </w:rPr>
            </w:pPr>
            <w:r w:rsidRPr="00346AD7">
              <w:rPr>
                <w:b/>
              </w:rPr>
              <w:t>Predisposizione capitolato d’oneri</w:t>
            </w:r>
          </w:p>
        </w:tc>
        <w:tc>
          <w:tcPr>
            <w:tcW w:w="3951" w:type="dxa"/>
            <w:tcBorders>
              <w:top w:val="single" w:sz="4" w:space="0" w:color="auto"/>
              <w:left w:val="single" w:sz="4" w:space="0" w:color="auto"/>
              <w:bottom w:val="single" w:sz="4" w:space="0" w:color="auto"/>
              <w:right w:val="single" w:sz="4" w:space="0" w:color="auto"/>
            </w:tcBorders>
            <w:shd w:val="clear" w:color="auto" w:fill="auto"/>
          </w:tcPr>
          <w:p w:rsidR="00BD3962" w:rsidRPr="00A52B2F" w:rsidRDefault="00346AD7" w:rsidP="006F3CF2">
            <w:pPr>
              <w:rPr>
                <w:b/>
              </w:rPr>
            </w:pPr>
            <w:r w:rsidRPr="00346AD7">
              <w:rPr>
                <w:b/>
              </w:rPr>
              <w:t>01/06/2021</w:t>
            </w:r>
            <w:r w:rsidR="00A52B2F" w:rsidRPr="00346AD7">
              <w:rPr>
                <w:b/>
              </w:rPr>
              <w:t xml:space="preserve"> </w:t>
            </w:r>
          </w:p>
        </w:tc>
        <w:tc>
          <w:tcPr>
            <w:tcW w:w="2289" w:type="dxa"/>
            <w:tcBorders>
              <w:top w:val="single" w:sz="4" w:space="0" w:color="auto"/>
              <w:left w:val="single" w:sz="4" w:space="0" w:color="auto"/>
              <w:bottom w:val="single" w:sz="4" w:space="0" w:color="auto"/>
              <w:right w:val="single" w:sz="4" w:space="0" w:color="auto"/>
            </w:tcBorders>
            <w:shd w:val="clear" w:color="auto" w:fill="auto"/>
          </w:tcPr>
          <w:p w:rsidR="00BD3962" w:rsidRPr="00BD3962" w:rsidRDefault="00346AD7" w:rsidP="009B085D">
            <w:pPr>
              <w:rPr>
                <w:b/>
              </w:rPr>
            </w:pPr>
            <w:r>
              <w:rPr>
                <w:b/>
              </w:rPr>
              <w:t>30/06/2021</w:t>
            </w:r>
          </w:p>
        </w:tc>
      </w:tr>
      <w:tr w:rsidR="00BD3962" w:rsidRPr="00BD3962" w:rsidTr="00A84685">
        <w:trPr>
          <w:trHeight w:val="272"/>
        </w:trPr>
        <w:tc>
          <w:tcPr>
            <w:tcW w:w="344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D3962" w:rsidRPr="00BD3962" w:rsidRDefault="00BD3962" w:rsidP="00BD3962">
            <w:r w:rsidRPr="00BD3962">
              <w:rPr>
                <w:b/>
              </w:rPr>
              <w:t>Procedura di gara/stipula contratto</w:t>
            </w:r>
          </w:p>
        </w:tc>
        <w:tc>
          <w:tcPr>
            <w:tcW w:w="3951" w:type="dxa"/>
            <w:tcBorders>
              <w:top w:val="single" w:sz="4" w:space="0" w:color="auto"/>
              <w:left w:val="single" w:sz="4" w:space="0" w:color="auto"/>
              <w:bottom w:val="single" w:sz="4" w:space="0" w:color="auto"/>
              <w:right w:val="single" w:sz="4" w:space="0" w:color="auto"/>
            </w:tcBorders>
            <w:shd w:val="clear" w:color="auto" w:fill="auto"/>
          </w:tcPr>
          <w:tbl>
            <w:tblPr>
              <w:tblW w:w="9301" w:type="dxa"/>
              <w:tblLayout w:type="fixed"/>
              <w:tblCellMar>
                <w:left w:w="0" w:type="dxa"/>
                <w:right w:w="0" w:type="dxa"/>
              </w:tblCellMar>
              <w:tblLook w:val="0000" w:firstRow="0" w:lastRow="0" w:firstColumn="0" w:lastColumn="0" w:noHBand="0" w:noVBand="0"/>
            </w:tblPr>
            <w:tblGrid>
              <w:gridCol w:w="5942"/>
              <w:gridCol w:w="3359"/>
            </w:tblGrid>
            <w:tr w:rsidR="00BD3962" w:rsidRPr="00BD3962" w:rsidTr="00A84685">
              <w:trPr>
                <w:trHeight w:val="168"/>
              </w:trPr>
              <w:tc>
                <w:tcPr>
                  <w:tcW w:w="5942" w:type="dxa"/>
                  <w:tcBorders>
                    <w:right w:val="single" w:sz="8" w:space="0" w:color="auto"/>
                  </w:tcBorders>
                  <w:shd w:val="clear" w:color="auto" w:fill="auto"/>
                  <w:vAlign w:val="bottom"/>
                </w:tcPr>
                <w:p w:rsidR="00BD3962" w:rsidRPr="00BD3962" w:rsidRDefault="00346AD7" w:rsidP="00BD3962">
                  <w:pPr>
                    <w:rPr>
                      <w:b/>
                    </w:rPr>
                  </w:pPr>
                  <w:r>
                    <w:rPr>
                      <w:b/>
                    </w:rPr>
                    <w:t>01/07</w:t>
                  </w:r>
                  <w:r w:rsidR="009B085D">
                    <w:rPr>
                      <w:b/>
                    </w:rPr>
                    <w:t>/2021</w:t>
                  </w:r>
                </w:p>
              </w:tc>
              <w:tc>
                <w:tcPr>
                  <w:tcW w:w="3359" w:type="dxa"/>
                  <w:tcBorders>
                    <w:right w:val="single" w:sz="8" w:space="0" w:color="auto"/>
                  </w:tcBorders>
                  <w:shd w:val="clear" w:color="auto" w:fill="auto"/>
                  <w:vAlign w:val="bottom"/>
                </w:tcPr>
                <w:p w:rsidR="00BD3962" w:rsidRPr="00BD3962" w:rsidRDefault="00BD3962" w:rsidP="00BD3962">
                  <w:pPr>
                    <w:rPr>
                      <w:b/>
                    </w:rPr>
                  </w:pPr>
                  <w:r w:rsidRPr="00BD3962">
                    <w:rPr>
                      <w:b/>
                    </w:rPr>
                    <w:t>31/08/2020</w:t>
                  </w:r>
                </w:p>
              </w:tc>
            </w:tr>
          </w:tbl>
          <w:p w:rsidR="00BD3962" w:rsidRPr="00BD3962" w:rsidRDefault="00BD3962" w:rsidP="00BD3962">
            <w:pPr>
              <w:rPr>
                <w:b/>
              </w:rPr>
            </w:pPr>
          </w:p>
        </w:tc>
        <w:tc>
          <w:tcPr>
            <w:tcW w:w="2289" w:type="dxa"/>
            <w:tcBorders>
              <w:top w:val="single" w:sz="4" w:space="0" w:color="auto"/>
              <w:left w:val="single" w:sz="4" w:space="0" w:color="auto"/>
              <w:bottom w:val="single" w:sz="4" w:space="0" w:color="auto"/>
              <w:right w:val="single" w:sz="4" w:space="0" w:color="auto"/>
            </w:tcBorders>
            <w:shd w:val="clear" w:color="auto" w:fill="auto"/>
          </w:tcPr>
          <w:tbl>
            <w:tblPr>
              <w:tblW w:w="9301" w:type="dxa"/>
              <w:tblLayout w:type="fixed"/>
              <w:tblCellMar>
                <w:left w:w="0" w:type="dxa"/>
                <w:right w:w="0" w:type="dxa"/>
              </w:tblCellMar>
              <w:tblLook w:val="0000" w:firstRow="0" w:lastRow="0" w:firstColumn="0" w:lastColumn="0" w:noHBand="0" w:noVBand="0"/>
            </w:tblPr>
            <w:tblGrid>
              <w:gridCol w:w="5942"/>
              <w:gridCol w:w="3359"/>
            </w:tblGrid>
            <w:tr w:rsidR="00BD3962" w:rsidRPr="00BD3962" w:rsidTr="00A84685">
              <w:trPr>
                <w:trHeight w:val="168"/>
              </w:trPr>
              <w:tc>
                <w:tcPr>
                  <w:tcW w:w="5942" w:type="dxa"/>
                  <w:tcBorders>
                    <w:right w:val="single" w:sz="8" w:space="0" w:color="auto"/>
                  </w:tcBorders>
                  <w:shd w:val="clear" w:color="auto" w:fill="auto"/>
                  <w:vAlign w:val="bottom"/>
                </w:tcPr>
                <w:p w:rsidR="00BD3962" w:rsidRPr="00BD3962" w:rsidRDefault="00346AD7" w:rsidP="00346AD7">
                  <w:pPr>
                    <w:rPr>
                      <w:b/>
                    </w:rPr>
                  </w:pPr>
                  <w:r>
                    <w:rPr>
                      <w:b/>
                    </w:rPr>
                    <w:t>31</w:t>
                  </w:r>
                  <w:r w:rsidR="00BD3962" w:rsidRPr="00BD3962">
                    <w:rPr>
                      <w:b/>
                    </w:rPr>
                    <w:t>/0</w:t>
                  </w:r>
                  <w:r>
                    <w:rPr>
                      <w:b/>
                    </w:rPr>
                    <w:t>7</w:t>
                  </w:r>
                  <w:r w:rsidR="00BD3962" w:rsidRPr="00BD3962">
                    <w:rPr>
                      <w:b/>
                    </w:rPr>
                    <w:t>/202</w:t>
                  </w:r>
                  <w:r w:rsidR="005F0705">
                    <w:rPr>
                      <w:b/>
                    </w:rPr>
                    <w:t>1</w:t>
                  </w:r>
                </w:p>
              </w:tc>
              <w:tc>
                <w:tcPr>
                  <w:tcW w:w="3359" w:type="dxa"/>
                  <w:tcBorders>
                    <w:right w:val="single" w:sz="8" w:space="0" w:color="auto"/>
                  </w:tcBorders>
                  <w:shd w:val="clear" w:color="auto" w:fill="auto"/>
                  <w:vAlign w:val="bottom"/>
                </w:tcPr>
                <w:p w:rsidR="00BD3962" w:rsidRPr="00BD3962" w:rsidRDefault="00BD3962" w:rsidP="00BD3962">
                  <w:pPr>
                    <w:rPr>
                      <w:b/>
                    </w:rPr>
                  </w:pPr>
                  <w:r w:rsidRPr="00BD3962">
                    <w:rPr>
                      <w:b/>
                    </w:rPr>
                    <w:t>31/08/2020</w:t>
                  </w:r>
                </w:p>
              </w:tc>
            </w:tr>
          </w:tbl>
          <w:p w:rsidR="00BD3962" w:rsidRPr="00BD3962" w:rsidRDefault="00BD3962" w:rsidP="00BD3962">
            <w:pPr>
              <w:rPr>
                <w:b/>
              </w:rPr>
            </w:pPr>
          </w:p>
        </w:tc>
      </w:tr>
      <w:tr w:rsidR="00BD3962" w:rsidRPr="00BD3962" w:rsidTr="00A84685">
        <w:trPr>
          <w:trHeight w:val="286"/>
        </w:trPr>
        <w:tc>
          <w:tcPr>
            <w:tcW w:w="344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D3962" w:rsidRPr="00BD3962" w:rsidRDefault="00BD3962" w:rsidP="00BD3962">
            <w:r w:rsidRPr="00BD3962">
              <w:rPr>
                <w:b/>
              </w:rPr>
              <w:t>Esecuzione fornitura</w:t>
            </w:r>
          </w:p>
        </w:tc>
        <w:tc>
          <w:tcPr>
            <w:tcW w:w="3951" w:type="dxa"/>
            <w:tcBorders>
              <w:top w:val="single" w:sz="4" w:space="0" w:color="auto"/>
              <w:left w:val="single" w:sz="4" w:space="0" w:color="auto"/>
              <w:bottom w:val="single" w:sz="4" w:space="0" w:color="auto"/>
              <w:right w:val="single" w:sz="4" w:space="0" w:color="auto"/>
            </w:tcBorders>
            <w:shd w:val="clear" w:color="auto" w:fill="auto"/>
            <w:vAlign w:val="bottom"/>
          </w:tcPr>
          <w:p w:rsidR="00BD3962" w:rsidRPr="00BD3962" w:rsidRDefault="00346AD7" w:rsidP="005F0705">
            <w:pPr>
              <w:rPr>
                <w:b/>
              </w:rPr>
            </w:pPr>
            <w:r>
              <w:rPr>
                <w:b/>
              </w:rPr>
              <w:t>01/08</w:t>
            </w:r>
            <w:r w:rsidR="00BD3962" w:rsidRPr="00BD3962">
              <w:rPr>
                <w:b/>
              </w:rPr>
              <w:t>/202</w:t>
            </w:r>
            <w:r w:rsidR="005F0705">
              <w:rPr>
                <w:b/>
              </w:rPr>
              <w:t>1</w:t>
            </w:r>
          </w:p>
        </w:tc>
        <w:tc>
          <w:tcPr>
            <w:tcW w:w="2289" w:type="dxa"/>
            <w:tcBorders>
              <w:top w:val="single" w:sz="4" w:space="0" w:color="auto"/>
              <w:left w:val="single" w:sz="4" w:space="0" w:color="auto"/>
              <w:bottom w:val="single" w:sz="4" w:space="0" w:color="auto"/>
              <w:right w:val="single" w:sz="4" w:space="0" w:color="auto"/>
            </w:tcBorders>
            <w:shd w:val="clear" w:color="auto" w:fill="auto"/>
            <w:vAlign w:val="bottom"/>
          </w:tcPr>
          <w:p w:rsidR="00BD3962" w:rsidRPr="00BD3962" w:rsidRDefault="00346AD7" w:rsidP="005F0705">
            <w:pPr>
              <w:rPr>
                <w:b/>
              </w:rPr>
            </w:pPr>
            <w:r>
              <w:rPr>
                <w:b/>
              </w:rPr>
              <w:t>31/08</w:t>
            </w:r>
            <w:r w:rsidR="00BD3962" w:rsidRPr="00BD3962">
              <w:rPr>
                <w:b/>
              </w:rPr>
              <w:t>/202</w:t>
            </w:r>
            <w:r w:rsidR="005F0705">
              <w:rPr>
                <w:b/>
              </w:rPr>
              <w:t>1</w:t>
            </w:r>
          </w:p>
        </w:tc>
      </w:tr>
      <w:tr w:rsidR="00BD3962" w:rsidRPr="00BD3962" w:rsidTr="00A84685">
        <w:trPr>
          <w:trHeight w:val="336"/>
        </w:trPr>
        <w:tc>
          <w:tcPr>
            <w:tcW w:w="344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D3962" w:rsidRPr="00BD3962" w:rsidRDefault="00346AD7" w:rsidP="00BD3962">
            <w:r>
              <w:rPr>
                <w:b/>
              </w:rPr>
              <w:t>Verifiche e controlli</w:t>
            </w:r>
            <w:r w:rsidR="00BD3962" w:rsidRPr="00BD3962">
              <w:rPr>
                <w:b/>
              </w:rPr>
              <w:t>/funzionalità</w:t>
            </w:r>
          </w:p>
        </w:tc>
        <w:tc>
          <w:tcPr>
            <w:tcW w:w="3951" w:type="dxa"/>
            <w:tcBorders>
              <w:top w:val="single" w:sz="4" w:space="0" w:color="auto"/>
              <w:left w:val="single" w:sz="4" w:space="0" w:color="auto"/>
              <w:bottom w:val="single" w:sz="4" w:space="0" w:color="auto"/>
              <w:right w:val="single" w:sz="4" w:space="0" w:color="auto"/>
            </w:tcBorders>
            <w:shd w:val="clear" w:color="auto" w:fill="auto"/>
            <w:vAlign w:val="bottom"/>
          </w:tcPr>
          <w:p w:rsidR="00BD3962" w:rsidRPr="00BD3962" w:rsidRDefault="00346AD7" w:rsidP="005F0705">
            <w:pPr>
              <w:rPr>
                <w:b/>
              </w:rPr>
            </w:pPr>
            <w:r>
              <w:rPr>
                <w:b/>
              </w:rPr>
              <w:t>01/09</w:t>
            </w:r>
            <w:r w:rsidR="00BD3962" w:rsidRPr="00BD3962">
              <w:rPr>
                <w:b/>
              </w:rPr>
              <w:t>/202</w:t>
            </w:r>
            <w:r w:rsidR="005F0705">
              <w:rPr>
                <w:b/>
              </w:rPr>
              <w:t>1</w:t>
            </w:r>
          </w:p>
        </w:tc>
        <w:tc>
          <w:tcPr>
            <w:tcW w:w="2289" w:type="dxa"/>
            <w:tcBorders>
              <w:top w:val="single" w:sz="4" w:space="0" w:color="auto"/>
              <w:left w:val="single" w:sz="4" w:space="0" w:color="auto"/>
              <w:bottom w:val="single" w:sz="4" w:space="0" w:color="auto"/>
              <w:right w:val="single" w:sz="4" w:space="0" w:color="auto"/>
            </w:tcBorders>
            <w:shd w:val="clear" w:color="auto" w:fill="auto"/>
            <w:vAlign w:val="bottom"/>
          </w:tcPr>
          <w:p w:rsidR="00BD3962" w:rsidRPr="00BD3962" w:rsidRDefault="00346AD7" w:rsidP="00346AD7">
            <w:pPr>
              <w:rPr>
                <w:b/>
              </w:rPr>
            </w:pPr>
            <w:r>
              <w:rPr>
                <w:b/>
              </w:rPr>
              <w:t>30/09</w:t>
            </w:r>
            <w:r w:rsidR="00BD3962" w:rsidRPr="00BD3962">
              <w:rPr>
                <w:b/>
              </w:rPr>
              <w:t>/202</w:t>
            </w:r>
            <w:r w:rsidR="005F0705">
              <w:rPr>
                <w:b/>
              </w:rPr>
              <w:t>1</w:t>
            </w:r>
          </w:p>
        </w:tc>
      </w:tr>
    </w:tbl>
    <w:p w:rsidR="00AB15A3" w:rsidRDefault="00AB15A3"/>
    <w:tbl>
      <w:tblPr>
        <w:tblW w:w="9680" w:type="dxa"/>
        <w:tblInd w:w="10" w:type="dxa"/>
        <w:tblLayout w:type="fixed"/>
        <w:tblCellMar>
          <w:left w:w="0" w:type="dxa"/>
          <w:right w:w="0" w:type="dxa"/>
        </w:tblCellMar>
        <w:tblLook w:val="0000" w:firstRow="0" w:lastRow="0" w:firstColumn="0" w:lastColumn="0" w:noHBand="0" w:noVBand="0"/>
      </w:tblPr>
      <w:tblGrid>
        <w:gridCol w:w="3300"/>
        <w:gridCol w:w="140"/>
        <w:gridCol w:w="3951"/>
        <w:gridCol w:w="2289"/>
      </w:tblGrid>
      <w:tr w:rsidR="00BD3962" w:rsidRPr="00BD3962" w:rsidTr="00A84685">
        <w:trPr>
          <w:trHeight w:val="362"/>
        </w:trPr>
        <w:tc>
          <w:tcPr>
            <w:tcW w:w="3300" w:type="dxa"/>
            <w:tcBorders>
              <w:bottom w:val="single" w:sz="8" w:space="0" w:color="auto"/>
            </w:tcBorders>
            <w:shd w:val="clear" w:color="auto" w:fill="auto"/>
            <w:vAlign w:val="bottom"/>
          </w:tcPr>
          <w:p w:rsidR="00BD3962" w:rsidRPr="00BD3962" w:rsidRDefault="00BD3962" w:rsidP="00BD3962"/>
          <w:p w:rsidR="00BD3962" w:rsidRPr="00BD3962" w:rsidRDefault="00BD3962" w:rsidP="00BD3962">
            <w:r w:rsidRPr="00BD3962">
              <w:t xml:space="preserve">Acquisizione </w:t>
            </w:r>
            <w:r>
              <w:t>materiale informativo promozionale</w:t>
            </w:r>
          </w:p>
        </w:tc>
        <w:tc>
          <w:tcPr>
            <w:tcW w:w="140" w:type="dxa"/>
            <w:tcBorders>
              <w:bottom w:val="single" w:sz="8" w:space="0" w:color="auto"/>
            </w:tcBorders>
            <w:shd w:val="clear" w:color="auto" w:fill="auto"/>
            <w:vAlign w:val="bottom"/>
          </w:tcPr>
          <w:p w:rsidR="00BD3962" w:rsidRPr="00BD3962" w:rsidRDefault="00BD3962" w:rsidP="00BD3962"/>
        </w:tc>
        <w:tc>
          <w:tcPr>
            <w:tcW w:w="3951" w:type="dxa"/>
            <w:tcBorders>
              <w:bottom w:val="single" w:sz="8" w:space="0" w:color="auto"/>
            </w:tcBorders>
            <w:shd w:val="clear" w:color="auto" w:fill="auto"/>
            <w:vAlign w:val="bottom"/>
          </w:tcPr>
          <w:p w:rsidR="00BD3962" w:rsidRPr="00BD3962" w:rsidRDefault="00BD3962" w:rsidP="00BD3962"/>
        </w:tc>
        <w:tc>
          <w:tcPr>
            <w:tcW w:w="2289" w:type="dxa"/>
            <w:tcBorders>
              <w:bottom w:val="single" w:sz="8" w:space="0" w:color="auto"/>
            </w:tcBorders>
            <w:shd w:val="clear" w:color="auto" w:fill="auto"/>
            <w:vAlign w:val="bottom"/>
          </w:tcPr>
          <w:p w:rsidR="00BD3962" w:rsidRPr="00BD3962" w:rsidRDefault="00BD3962" w:rsidP="00BD3962"/>
        </w:tc>
      </w:tr>
      <w:tr w:rsidR="00BD3962" w:rsidRPr="00BD3962" w:rsidTr="00A84685">
        <w:trPr>
          <w:trHeight w:val="215"/>
        </w:trPr>
        <w:tc>
          <w:tcPr>
            <w:tcW w:w="3300" w:type="dxa"/>
            <w:tcBorders>
              <w:left w:val="single" w:sz="8" w:space="0" w:color="auto"/>
              <w:bottom w:val="single" w:sz="4" w:space="0" w:color="auto"/>
            </w:tcBorders>
            <w:shd w:val="clear" w:color="auto" w:fill="808080"/>
            <w:vAlign w:val="bottom"/>
          </w:tcPr>
          <w:p w:rsidR="00BD3962" w:rsidRPr="00BD3962" w:rsidRDefault="00BD3962" w:rsidP="00BD3962">
            <w:pPr>
              <w:rPr>
                <w:b/>
              </w:rPr>
            </w:pPr>
            <w:r w:rsidRPr="00BD3962">
              <w:rPr>
                <w:b/>
              </w:rPr>
              <w:t>Fasi</w:t>
            </w:r>
          </w:p>
        </w:tc>
        <w:tc>
          <w:tcPr>
            <w:tcW w:w="140" w:type="dxa"/>
            <w:tcBorders>
              <w:bottom w:val="single" w:sz="4" w:space="0" w:color="auto"/>
              <w:right w:val="single" w:sz="8" w:space="0" w:color="auto"/>
            </w:tcBorders>
            <w:shd w:val="clear" w:color="auto" w:fill="808080"/>
            <w:vAlign w:val="bottom"/>
          </w:tcPr>
          <w:p w:rsidR="00BD3962" w:rsidRPr="00BD3962" w:rsidRDefault="00BD3962" w:rsidP="00BD3962"/>
        </w:tc>
        <w:tc>
          <w:tcPr>
            <w:tcW w:w="3951" w:type="dxa"/>
            <w:tcBorders>
              <w:bottom w:val="single" w:sz="4" w:space="0" w:color="auto"/>
              <w:right w:val="single" w:sz="8" w:space="0" w:color="auto"/>
            </w:tcBorders>
            <w:shd w:val="clear" w:color="auto" w:fill="808080"/>
            <w:vAlign w:val="bottom"/>
          </w:tcPr>
          <w:p w:rsidR="00BD3962" w:rsidRPr="00BD3962" w:rsidRDefault="00BD3962" w:rsidP="00BD3962">
            <w:pPr>
              <w:rPr>
                <w:b/>
              </w:rPr>
            </w:pPr>
            <w:r w:rsidRPr="00BD3962">
              <w:rPr>
                <w:b/>
              </w:rPr>
              <w:t>Data inizio prevista</w:t>
            </w:r>
          </w:p>
        </w:tc>
        <w:tc>
          <w:tcPr>
            <w:tcW w:w="2289" w:type="dxa"/>
            <w:tcBorders>
              <w:bottom w:val="single" w:sz="4" w:space="0" w:color="auto"/>
              <w:right w:val="single" w:sz="8" w:space="0" w:color="auto"/>
            </w:tcBorders>
            <w:shd w:val="clear" w:color="auto" w:fill="808080"/>
            <w:vAlign w:val="bottom"/>
          </w:tcPr>
          <w:p w:rsidR="00BD3962" w:rsidRPr="00BD3962" w:rsidRDefault="00BD3962" w:rsidP="00BD3962">
            <w:pPr>
              <w:rPr>
                <w:b/>
              </w:rPr>
            </w:pPr>
            <w:r w:rsidRPr="00BD3962">
              <w:rPr>
                <w:b/>
              </w:rPr>
              <w:t>Data fine prevista</w:t>
            </w:r>
          </w:p>
        </w:tc>
      </w:tr>
      <w:tr w:rsidR="00BD3962" w:rsidRPr="00BD3962" w:rsidTr="00A84685">
        <w:trPr>
          <w:trHeight w:val="254"/>
        </w:trPr>
        <w:tc>
          <w:tcPr>
            <w:tcW w:w="344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D3962" w:rsidRPr="00B82C1F" w:rsidRDefault="00BD3962" w:rsidP="00BD3962">
            <w:r w:rsidRPr="00B82C1F">
              <w:rPr>
                <w:b/>
              </w:rPr>
              <w:t>Predisposizione capitolato d’oneri</w:t>
            </w:r>
          </w:p>
        </w:tc>
        <w:tc>
          <w:tcPr>
            <w:tcW w:w="3951" w:type="dxa"/>
            <w:tcBorders>
              <w:top w:val="single" w:sz="4" w:space="0" w:color="auto"/>
              <w:left w:val="single" w:sz="4" w:space="0" w:color="auto"/>
              <w:bottom w:val="single" w:sz="4" w:space="0" w:color="auto"/>
              <w:right w:val="single" w:sz="4" w:space="0" w:color="auto"/>
            </w:tcBorders>
            <w:shd w:val="clear" w:color="auto" w:fill="auto"/>
          </w:tcPr>
          <w:p w:rsidR="00BD3962" w:rsidRPr="00B82C1F" w:rsidRDefault="00BD3962" w:rsidP="00F47F60">
            <w:pPr>
              <w:rPr>
                <w:b/>
              </w:rPr>
            </w:pPr>
            <w:r w:rsidRPr="00B82C1F">
              <w:rPr>
                <w:b/>
              </w:rPr>
              <w:t>01/</w:t>
            </w:r>
            <w:r w:rsidR="00B82C1F" w:rsidRPr="00B82C1F">
              <w:rPr>
                <w:b/>
              </w:rPr>
              <w:t>01/2022</w:t>
            </w:r>
            <w:r w:rsidR="00B82C1F">
              <w:rPr>
                <w:b/>
              </w:rPr>
              <w:t xml:space="preserve"> </w:t>
            </w:r>
          </w:p>
        </w:tc>
        <w:tc>
          <w:tcPr>
            <w:tcW w:w="2289" w:type="dxa"/>
            <w:tcBorders>
              <w:top w:val="single" w:sz="4" w:space="0" w:color="auto"/>
              <w:left w:val="single" w:sz="4" w:space="0" w:color="auto"/>
              <w:bottom w:val="single" w:sz="4" w:space="0" w:color="auto"/>
              <w:right w:val="single" w:sz="4" w:space="0" w:color="auto"/>
            </w:tcBorders>
            <w:shd w:val="clear" w:color="auto" w:fill="auto"/>
          </w:tcPr>
          <w:p w:rsidR="00BD3962" w:rsidRPr="00B82C1F" w:rsidRDefault="00BD3962" w:rsidP="00F47F60">
            <w:pPr>
              <w:rPr>
                <w:b/>
              </w:rPr>
            </w:pPr>
            <w:r w:rsidRPr="00B82C1F">
              <w:rPr>
                <w:b/>
              </w:rPr>
              <w:t>3</w:t>
            </w:r>
            <w:r w:rsidR="00F47F60" w:rsidRPr="00B82C1F">
              <w:rPr>
                <w:b/>
              </w:rPr>
              <w:t>1</w:t>
            </w:r>
            <w:r w:rsidRPr="00B82C1F">
              <w:rPr>
                <w:b/>
              </w:rPr>
              <w:t>/</w:t>
            </w:r>
            <w:r w:rsidR="00B82C1F" w:rsidRPr="00B82C1F">
              <w:rPr>
                <w:b/>
              </w:rPr>
              <w:t>01</w:t>
            </w:r>
            <w:r w:rsidRPr="00B82C1F">
              <w:rPr>
                <w:b/>
              </w:rPr>
              <w:t>/202</w:t>
            </w:r>
            <w:r w:rsidR="00B82C1F" w:rsidRPr="00B82C1F">
              <w:rPr>
                <w:b/>
              </w:rPr>
              <w:t>2</w:t>
            </w:r>
          </w:p>
        </w:tc>
      </w:tr>
      <w:tr w:rsidR="00BD3962" w:rsidRPr="00BD3962" w:rsidTr="00A84685">
        <w:trPr>
          <w:trHeight w:val="272"/>
        </w:trPr>
        <w:tc>
          <w:tcPr>
            <w:tcW w:w="344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D3962" w:rsidRPr="00BD3962" w:rsidRDefault="00BD3962" w:rsidP="00BD3962">
            <w:r w:rsidRPr="00BD3962">
              <w:rPr>
                <w:b/>
              </w:rPr>
              <w:t>Procedura di gara/stipula contratto</w:t>
            </w:r>
          </w:p>
        </w:tc>
        <w:tc>
          <w:tcPr>
            <w:tcW w:w="3951" w:type="dxa"/>
            <w:tcBorders>
              <w:top w:val="single" w:sz="4" w:space="0" w:color="auto"/>
              <w:left w:val="single" w:sz="4" w:space="0" w:color="auto"/>
              <w:bottom w:val="single" w:sz="4" w:space="0" w:color="auto"/>
              <w:right w:val="single" w:sz="4" w:space="0" w:color="auto"/>
            </w:tcBorders>
            <w:shd w:val="clear" w:color="auto" w:fill="auto"/>
          </w:tcPr>
          <w:tbl>
            <w:tblPr>
              <w:tblW w:w="9301" w:type="dxa"/>
              <w:tblLayout w:type="fixed"/>
              <w:tblCellMar>
                <w:left w:w="0" w:type="dxa"/>
                <w:right w:w="0" w:type="dxa"/>
              </w:tblCellMar>
              <w:tblLook w:val="0000" w:firstRow="0" w:lastRow="0" w:firstColumn="0" w:lastColumn="0" w:noHBand="0" w:noVBand="0"/>
            </w:tblPr>
            <w:tblGrid>
              <w:gridCol w:w="5942"/>
              <w:gridCol w:w="3359"/>
            </w:tblGrid>
            <w:tr w:rsidR="00BD3962" w:rsidRPr="00BD3962" w:rsidTr="00A84685">
              <w:trPr>
                <w:trHeight w:val="168"/>
              </w:trPr>
              <w:tc>
                <w:tcPr>
                  <w:tcW w:w="5942" w:type="dxa"/>
                  <w:tcBorders>
                    <w:right w:val="single" w:sz="8" w:space="0" w:color="auto"/>
                  </w:tcBorders>
                  <w:shd w:val="clear" w:color="auto" w:fill="auto"/>
                  <w:vAlign w:val="bottom"/>
                </w:tcPr>
                <w:p w:rsidR="00BD3962" w:rsidRPr="00BD3962" w:rsidRDefault="00BD3962" w:rsidP="00F47F60">
                  <w:pPr>
                    <w:rPr>
                      <w:b/>
                    </w:rPr>
                  </w:pPr>
                  <w:r w:rsidRPr="00BD3962">
                    <w:rPr>
                      <w:b/>
                    </w:rPr>
                    <w:t>0</w:t>
                  </w:r>
                  <w:r w:rsidR="00B82C1F">
                    <w:rPr>
                      <w:b/>
                    </w:rPr>
                    <w:t>1</w:t>
                  </w:r>
                  <w:r w:rsidRPr="00BD3962">
                    <w:rPr>
                      <w:b/>
                    </w:rPr>
                    <w:t>/</w:t>
                  </w:r>
                  <w:r w:rsidR="00B82C1F">
                    <w:rPr>
                      <w:b/>
                    </w:rPr>
                    <w:t>02</w:t>
                  </w:r>
                  <w:r w:rsidRPr="00BD3962">
                    <w:rPr>
                      <w:b/>
                    </w:rPr>
                    <w:t>/202</w:t>
                  </w:r>
                  <w:r w:rsidR="00B82C1F">
                    <w:rPr>
                      <w:b/>
                    </w:rPr>
                    <w:t>2</w:t>
                  </w:r>
                </w:p>
              </w:tc>
              <w:tc>
                <w:tcPr>
                  <w:tcW w:w="3359" w:type="dxa"/>
                  <w:tcBorders>
                    <w:right w:val="single" w:sz="8" w:space="0" w:color="auto"/>
                  </w:tcBorders>
                  <w:shd w:val="clear" w:color="auto" w:fill="auto"/>
                  <w:vAlign w:val="bottom"/>
                </w:tcPr>
                <w:p w:rsidR="00BD3962" w:rsidRPr="00BD3962" w:rsidRDefault="00BD3962" w:rsidP="00BD3962">
                  <w:pPr>
                    <w:rPr>
                      <w:b/>
                    </w:rPr>
                  </w:pPr>
                  <w:r w:rsidRPr="00BD3962">
                    <w:rPr>
                      <w:b/>
                    </w:rPr>
                    <w:t>31/08/2020</w:t>
                  </w:r>
                </w:p>
              </w:tc>
            </w:tr>
          </w:tbl>
          <w:p w:rsidR="00BD3962" w:rsidRPr="00BD3962" w:rsidRDefault="00BD3962" w:rsidP="00BD3962">
            <w:pPr>
              <w:rPr>
                <w:b/>
              </w:rPr>
            </w:pPr>
          </w:p>
        </w:tc>
        <w:tc>
          <w:tcPr>
            <w:tcW w:w="2289" w:type="dxa"/>
            <w:tcBorders>
              <w:top w:val="single" w:sz="4" w:space="0" w:color="auto"/>
              <w:left w:val="single" w:sz="4" w:space="0" w:color="auto"/>
              <w:bottom w:val="single" w:sz="4" w:space="0" w:color="auto"/>
              <w:right w:val="single" w:sz="4" w:space="0" w:color="auto"/>
            </w:tcBorders>
            <w:shd w:val="clear" w:color="auto" w:fill="auto"/>
          </w:tcPr>
          <w:tbl>
            <w:tblPr>
              <w:tblW w:w="9301" w:type="dxa"/>
              <w:tblLayout w:type="fixed"/>
              <w:tblCellMar>
                <w:left w:w="0" w:type="dxa"/>
                <w:right w:w="0" w:type="dxa"/>
              </w:tblCellMar>
              <w:tblLook w:val="0000" w:firstRow="0" w:lastRow="0" w:firstColumn="0" w:lastColumn="0" w:noHBand="0" w:noVBand="0"/>
            </w:tblPr>
            <w:tblGrid>
              <w:gridCol w:w="5942"/>
              <w:gridCol w:w="3359"/>
            </w:tblGrid>
            <w:tr w:rsidR="00BD3962" w:rsidRPr="00BD3962" w:rsidTr="00A84685">
              <w:trPr>
                <w:trHeight w:val="168"/>
              </w:trPr>
              <w:tc>
                <w:tcPr>
                  <w:tcW w:w="5942" w:type="dxa"/>
                  <w:tcBorders>
                    <w:right w:val="single" w:sz="8" w:space="0" w:color="auto"/>
                  </w:tcBorders>
                  <w:shd w:val="clear" w:color="auto" w:fill="auto"/>
                  <w:vAlign w:val="bottom"/>
                </w:tcPr>
                <w:p w:rsidR="00BD3962" w:rsidRPr="00BD3962" w:rsidRDefault="00B82C1F" w:rsidP="00F47F60">
                  <w:pPr>
                    <w:rPr>
                      <w:b/>
                    </w:rPr>
                  </w:pPr>
                  <w:r>
                    <w:rPr>
                      <w:b/>
                    </w:rPr>
                    <w:t>28</w:t>
                  </w:r>
                  <w:r w:rsidR="00BD3962" w:rsidRPr="00BD3962">
                    <w:rPr>
                      <w:b/>
                    </w:rPr>
                    <w:t>/</w:t>
                  </w:r>
                  <w:r>
                    <w:rPr>
                      <w:b/>
                    </w:rPr>
                    <w:t>02</w:t>
                  </w:r>
                  <w:r w:rsidR="00BD3962" w:rsidRPr="00BD3962">
                    <w:rPr>
                      <w:b/>
                    </w:rPr>
                    <w:t>/202</w:t>
                  </w:r>
                  <w:r>
                    <w:rPr>
                      <w:b/>
                    </w:rPr>
                    <w:t>2</w:t>
                  </w:r>
                </w:p>
              </w:tc>
              <w:tc>
                <w:tcPr>
                  <w:tcW w:w="3359" w:type="dxa"/>
                  <w:tcBorders>
                    <w:right w:val="single" w:sz="8" w:space="0" w:color="auto"/>
                  </w:tcBorders>
                  <w:shd w:val="clear" w:color="auto" w:fill="auto"/>
                  <w:vAlign w:val="bottom"/>
                </w:tcPr>
                <w:p w:rsidR="00BD3962" w:rsidRPr="00BD3962" w:rsidRDefault="00BD3962" w:rsidP="00BD3962">
                  <w:pPr>
                    <w:rPr>
                      <w:b/>
                    </w:rPr>
                  </w:pPr>
                  <w:r w:rsidRPr="00BD3962">
                    <w:rPr>
                      <w:b/>
                    </w:rPr>
                    <w:t>31/08/2020</w:t>
                  </w:r>
                </w:p>
              </w:tc>
            </w:tr>
          </w:tbl>
          <w:p w:rsidR="00BD3962" w:rsidRPr="00BD3962" w:rsidRDefault="00BD3962" w:rsidP="00BD3962">
            <w:pPr>
              <w:rPr>
                <w:b/>
              </w:rPr>
            </w:pPr>
          </w:p>
        </w:tc>
      </w:tr>
      <w:tr w:rsidR="00BD3962" w:rsidRPr="00BD3962" w:rsidTr="00A84685">
        <w:trPr>
          <w:trHeight w:val="286"/>
        </w:trPr>
        <w:tc>
          <w:tcPr>
            <w:tcW w:w="344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D3962" w:rsidRPr="00BD3962" w:rsidRDefault="00BD3962" w:rsidP="00BD3962">
            <w:r w:rsidRPr="00BD3962">
              <w:rPr>
                <w:b/>
              </w:rPr>
              <w:t>Esecuzione fornitura</w:t>
            </w:r>
          </w:p>
        </w:tc>
        <w:tc>
          <w:tcPr>
            <w:tcW w:w="3951" w:type="dxa"/>
            <w:tcBorders>
              <w:top w:val="single" w:sz="4" w:space="0" w:color="auto"/>
              <w:left w:val="single" w:sz="4" w:space="0" w:color="auto"/>
              <w:bottom w:val="single" w:sz="4" w:space="0" w:color="auto"/>
              <w:right w:val="single" w:sz="4" w:space="0" w:color="auto"/>
            </w:tcBorders>
            <w:shd w:val="clear" w:color="auto" w:fill="auto"/>
            <w:vAlign w:val="bottom"/>
          </w:tcPr>
          <w:p w:rsidR="00BD3962" w:rsidRPr="00BD3962" w:rsidRDefault="00B82C1F" w:rsidP="00B82C1F">
            <w:pPr>
              <w:rPr>
                <w:b/>
              </w:rPr>
            </w:pPr>
            <w:r>
              <w:rPr>
                <w:b/>
              </w:rPr>
              <w:t>01</w:t>
            </w:r>
            <w:r w:rsidR="00BD3962" w:rsidRPr="00BD3962">
              <w:rPr>
                <w:b/>
              </w:rPr>
              <w:t>/</w:t>
            </w:r>
            <w:r>
              <w:rPr>
                <w:b/>
              </w:rPr>
              <w:t>03</w:t>
            </w:r>
            <w:r w:rsidR="00BD3962" w:rsidRPr="00BD3962">
              <w:rPr>
                <w:b/>
              </w:rPr>
              <w:t>/202</w:t>
            </w:r>
            <w:r>
              <w:rPr>
                <w:b/>
              </w:rPr>
              <w:t>2</w:t>
            </w:r>
          </w:p>
        </w:tc>
        <w:tc>
          <w:tcPr>
            <w:tcW w:w="2289" w:type="dxa"/>
            <w:tcBorders>
              <w:top w:val="single" w:sz="4" w:space="0" w:color="auto"/>
              <w:left w:val="single" w:sz="4" w:space="0" w:color="auto"/>
              <w:bottom w:val="single" w:sz="4" w:space="0" w:color="auto"/>
              <w:right w:val="single" w:sz="4" w:space="0" w:color="auto"/>
            </w:tcBorders>
            <w:shd w:val="clear" w:color="auto" w:fill="auto"/>
            <w:vAlign w:val="bottom"/>
          </w:tcPr>
          <w:p w:rsidR="00BD3962" w:rsidRPr="00BD3962" w:rsidRDefault="00B82C1F" w:rsidP="00BD3962">
            <w:pPr>
              <w:rPr>
                <w:b/>
              </w:rPr>
            </w:pPr>
            <w:r>
              <w:rPr>
                <w:b/>
              </w:rPr>
              <w:t>30/06</w:t>
            </w:r>
            <w:r w:rsidR="00BD3962" w:rsidRPr="00BD3962">
              <w:rPr>
                <w:b/>
              </w:rPr>
              <w:t>/202</w:t>
            </w:r>
            <w:r>
              <w:rPr>
                <w:b/>
              </w:rPr>
              <w:t>3</w:t>
            </w:r>
          </w:p>
        </w:tc>
      </w:tr>
      <w:tr w:rsidR="00BD3962" w:rsidRPr="00BD3962" w:rsidTr="00A84685">
        <w:trPr>
          <w:trHeight w:val="336"/>
        </w:trPr>
        <w:tc>
          <w:tcPr>
            <w:tcW w:w="344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D3962" w:rsidRPr="00BD3962" w:rsidRDefault="00B82C1F" w:rsidP="00BD3962">
            <w:r>
              <w:rPr>
                <w:b/>
              </w:rPr>
              <w:t>Verifiche e controlli</w:t>
            </w:r>
            <w:r w:rsidR="00BD3962" w:rsidRPr="00BD3962">
              <w:rPr>
                <w:b/>
              </w:rPr>
              <w:t>/funzionalità</w:t>
            </w:r>
          </w:p>
        </w:tc>
        <w:tc>
          <w:tcPr>
            <w:tcW w:w="3951" w:type="dxa"/>
            <w:tcBorders>
              <w:top w:val="single" w:sz="4" w:space="0" w:color="auto"/>
              <w:left w:val="single" w:sz="4" w:space="0" w:color="auto"/>
              <w:bottom w:val="single" w:sz="4" w:space="0" w:color="auto"/>
              <w:right w:val="single" w:sz="4" w:space="0" w:color="auto"/>
            </w:tcBorders>
            <w:shd w:val="clear" w:color="auto" w:fill="auto"/>
            <w:vAlign w:val="bottom"/>
          </w:tcPr>
          <w:p w:rsidR="00BD3962" w:rsidRPr="00BD3962" w:rsidRDefault="00BD3962" w:rsidP="00F47F60">
            <w:pPr>
              <w:rPr>
                <w:b/>
              </w:rPr>
            </w:pPr>
            <w:r w:rsidRPr="00BD3962">
              <w:rPr>
                <w:b/>
              </w:rPr>
              <w:t>0</w:t>
            </w:r>
            <w:r w:rsidR="00B82C1F">
              <w:rPr>
                <w:b/>
              </w:rPr>
              <w:t>1</w:t>
            </w:r>
            <w:r w:rsidRPr="00BD3962">
              <w:rPr>
                <w:b/>
              </w:rPr>
              <w:t>/</w:t>
            </w:r>
            <w:r w:rsidR="00B82C1F">
              <w:rPr>
                <w:b/>
              </w:rPr>
              <w:t>07/2023</w:t>
            </w:r>
          </w:p>
        </w:tc>
        <w:tc>
          <w:tcPr>
            <w:tcW w:w="2289" w:type="dxa"/>
            <w:tcBorders>
              <w:top w:val="single" w:sz="4" w:space="0" w:color="auto"/>
              <w:left w:val="single" w:sz="4" w:space="0" w:color="auto"/>
              <w:bottom w:val="single" w:sz="4" w:space="0" w:color="auto"/>
              <w:right w:val="single" w:sz="4" w:space="0" w:color="auto"/>
            </w:tcBorders>
            <w:shd w:val="clear" w:color="auto" w:fill="auto"/>
            <w:vAlign w:val="bottom"/>
          </w:tcPr>
          <w:p w:rsidR="00BD3962" w:rsidRPr="00BD3962" w:rsidRDefault="00BD3962" w:rsidP="00BD3962">
            <w:pPr>
              <w:rPr>
                <w:b/>
              </w:rPr>
            </w:pPr>
            <w:r w:rsidRPr="00BD3962">
              <w:rPr>
                <w:b/>
              </w:rPr>
              <w:t>31</w:t>
            </w:r>
            <w:r w:rsidR="00B82C1F">
              <w:rPr>
                <w:b/>
              </w:rPr>
              <w:t>/07/2023</w:t>
            </w:r>
          </w:p>
        </w:tc>
      </w:tr>
    </w:tbl>
    <w:p w:rsidR="00AB15A3" w:rsidRDefault="00AB15A3"/>
    <w:p w:rsidR="002259C3" w:rsidRPr="00420585" w:rsidRDefault="002259C3">
      <w:r w:rsidRPr="00B82C1F">
        <w:rPr>
          <w:b/>
        </w:rPr>
        <w:t>Data inizio intervento:</w:t>
      </w:r>
      <w:r w:rsidR="003708F4">
        <w:rPr>
          <w:b/>
        </w:rPr>
        <w:t xml:space="preserve"> </w:t>
      </w:r>
      <w:r w:rsidR="00420585">
        <w:t>1 marzo 2021</w:t>
      </w:r>
    </w:p>
    <w:p w:rsidR="002259C3" w:rsidRPr="00420585" w:rsidRDefault="002259C3">
      <w:r w:rsidRPr="00B82C1F">
        <w:rPr>
          <w:b/>
        </w:rPr>
        <w:t xml:space="preserve">Data fine intervento: </w:t>
      </w:r>
      <w:r w:rsidR="00420585">
        <w:t>31 luglio 2023</w:t>
      </w:r>
    </w:p>
    <w:p w:rsidR="00671E23" w:rsidRDefault="00671E23" w:rsidP="00AB15A3">
      <w:pPr>
        <w:jc w:val="center"/>
        <w:rPr>
          <w:rFonts w:ascii="Arial" w:eastAsia="Arial" w:hAnsi="Arial"/>
          <w:b/>
          <w:sz w:val="22"/>
        </w:rPr>
      </w:pPr>
    </w:p>
    <w:p w:rsidR="00AB15A3" w:rsidRDefault="00AB15A3" w:rsidP="00AB15A3">
      <w:pPr>
        <w:jc w:val="center"/>
      </w:pPr>
      <w:r w:rsidRPr="00D31F16">
        <w:rPr>
          <w:rFonts w:ascii="Arial" w:eastAsia="Arial" w:hAnsi="Arial"/>
          <w:b/>
          <w:sz w:val="22"/>
        </w:rPr>
        <w:t>Cronoprogramma finanziario</w:t>
      </w:r>
    </w:p>
    <w:p w:rsidR="00AB15A3" w:rsidRDefault="00AB15A3"/>
    <w:tbl>
      <w:tblPr>
        <w:tblpPr w:leftFromText="141" w:rightFromText="141" w:vertAnchor="text" w:tblpY="1"/>
        <w:tblOverlap w:val="never"/>
        <w:tblW w:w="9668" w:type="dxa"/>
        <w:tblLayout w:type="fixed"/>
        <w:tblCellMar>
          <w:left w:w="0" w:type="dxa"/>
          <w:right w:w="0" w:type="dxa"/>
        </w:tblCellMar>
        <w:tblLook w:val="0000" w:firstRow="0" w:lastRow="0" w:firstColumn="0" w:lastColumn="0" w:noHBand="0" w:noVBand="0"/>
      </w:tblPr>
      <w:tblGrid>
        <w:gridCol w:w="7367"/>
        <w:gridCol w:w="2301"/>
      </w:tblGrid>
      <w:tr w:rsidR="00B82C1F" w:rsidRPr="00B82C1F" w:rsidTr="003708F4">
        <w:trPr>
          <w:trHeight w:val="218"/>
        </w:trPr>
        <w:tc>
          <w:tcPr>
            <w:tcW w:w="7367" w:type="dxa"/>
            <w:tcBorders>
              <w:left w:val="single" w:sz="8" w:space="0" w:color="auto"/>
              <w:bottom w:val="single" w:sz="8" w:space="0" w:color="808080"/>
              <w:right w:val="single" w:sz="8" w:space="0" w:color="auto"/>
            </w:tcBorders>
            <w:shd w:val="clear" w:color="auto" w:fill="808080"/>
            <w:vAlign w:val="bottom"/>
          </w:tcPr>
          <w:p w:rsidR="00B82C1F" w:rsidRPr="00B82C1F" w:rsidRDefault="007D1ABF" w:rsidP="00B82C1F">
            <w:pPr>
              <w:rPr>
                <w:b/>
              </w:rPr>
            </w:pPr>
            <w:r>
              <w:rPr>
                <w:b/>
              </w:rPr>
              <w:t>Anno</w:t>
            </w:r>
          </w:p>
        </w:tc>
        <w:tc>
          <w:tcPr>
            <w:tcW w:w="2301" w:type="dxa"/>
            <w:tcBorders>
              <w:bottom w:val="single" w:sz="8" w:space="0" w:color="808080"/>
              <w:right w:val="single" w:sz="8" w:space="0" w:color="auto"/>
            </w:tcBorders>
            <w:shd w:val="clear" w:color="auto" w:fill="808080"/>
            <w:vAlign w:val="bottom"/>
          </w:tcPr>
          <w:p w:rsidR="00B82C1F" w:rsidRPr="00B82C1F" w:rsidRDefault="00B82C1F" w:rsidP="00B82C1F">
            <w:pPr>
              <w:rPr>
                <w:b/>
              </w:rPr>
            </w:pPr>
            <w:r w:rsidRPr="00B82C1F">
              <w:rPr>
                <w:b/>
              </w:rPr>
              <w:t>Costo</w:t>
            </w:r>
          </w:p>
        </w:tc>
      </w:tr>
      <w:tr w:rsidR="00B82C1F" w:rsidRPr="00B82C1F" w:rsidTr="003708F4">
        <w:trPr>
          <w:trHeight w:val="178"/>
        </w:trPr>
        <w:tc>
          <w:tcPr>
            <w:tcW w:w="7367" w:type="dxa"/>
            <w:vMerge w:val="restart"/>
            <w:tcBorders>
              <w:top w:val="single" w:sz="8" w:space="0" w:color="auto"/>
              <w:left w:val="single" w:sz="8" w:space="0" w:color="auto"/>
              <w:right w:val="single" w:sz="8" w:space="0" w:color="auto"/>
            </w:tcBorders>
            <w:shd w:val="clear" w:color="auto" w:fill="auto"/>
            <w:vAlign w:val="center"/>
          </w:tcPr>
          <w:p w:rsidR="00B82C1F" w:rsidRPr="00B82C1F" w:rsidRDefault="00B82C1F" w:rsidP="007D1ABF">
            <w:pPr>
              <w:jc w:val="center"/>
              <w:rPr>
                <w:b/>
              </w:rPr>
            </w:pPr>
            <w:r w:rsidRPr="00B82C1F">
              <w:rPr>
                <w:b/>
              </w:rPr>
              <w:t>2021</w:t>
            </w:r>
          </w:p>
        </w:tc>
        <w:tc>
          <w:tcPr>
            <w:tcW w:w="2301" w:type="dxa"/>
            <w:tcBorders>
              <w:top w:val="single" w:sz="8" w:space="0" w:color="auto"/>
              <w:right w:val="single" w:sz="8" w:space="0" w:color="auto"/>
            </w:tcBorders>
            <w:shd w:val="clear" w:color="auto" w:fill="auto"/>
            <w:vAlign w:val="bottom"/>
          </w:tcPr>
          <w:p w:rsidR="00B82C1F" w:rsidRPr="00B82C1F" w:rsidRDefault="00207EAF" w:rsidP="00207EAF">
            <w:pPr>
              <w:jc w:val="center"/>
              <w:rPr>
                <w:b/>
              </w:rPr>
            </w:pPr>
            <w:r>
              <w:rPr>
                <w:b/>
              </w:rPr>
              <w:t>20.416,70</w:t>
            </w:r>
          </w:p>
        </w:tc>
      </w:tr>
      <w:tr w:rsidR="00B82C1F" w:rsidRPr="00B82C1F" w:rsidTr="003708F4">
        <w:trPr>
          <w:trHeight w:val="150"/>
        </w:trPr>
        <w:tc>
          <w:tcPr>
            <w:tcW w:w="7367" w:type="dxa"/>
            <w:vMerge/>
            <w:tcBorders>
              <w:left w:val="single" w:sz="8" w:space="0" w:color="auto"/>
              <w:bottom w:val="single" w:sz="8" w:space="0" w:color="auto"/>
              <w:right w:val="single" w:sz="8" w:space="0" w:color="auto"/>
            </w:tcBorders>
            <w:shd w:val="clear" w:color="auto" w:fill="auto"/>
            <w:vAlign w:val="center"/>
          </w:tcPr>
          <w:p w:rsidR="00B82C1F" w:rsidRPr="00B82C1F" w:rsidRDefault="00B82C1F" w:rsidP="007D1ABF">
            <w:pPr>
              <w:jc w:val="center"/>
            </w:pPr>
          </w:p>
        </w:tc>
        <w:tc>
          <w:tcPr>
            <w:tcW w:w="2301" w:type="dxa"/>
            <w:tcBorders>
              <w:bottom w:val="single" w:sz="8" w:space="0" w:color="auto"/>
              <w:right w:val="single" w:sz="8" w:space="0" w:color="auto"/>
            </w:tcBorders>
            <w:shd w:val="clear" w:color="auto" w:fill="auto"/>
            <w:vAlign w:val="bottom"/>
          </w:tcPr>
          <w:p w:rsidR="00B82C1F" w:rsidRPr="000B0AD4" w:rsidRDefault="004D4484" w:rsidP="003708F4">
            <w:pPr>
              <w:jc w:val="center"/>
              <w:rPr>
                <w:b/>
              </w:rPr>
            </w:pPr>
            <w:r w:rsidRPr="000B0AD4">
              <w:rPr>
                <w:b/>
              </w:rPr>
              <w:t>5.000,00</w:t>
            </w:r>
          </w:p>
        </w:tc>
      </w:tr>
      <w:tr w:rsidR="00B82C1F" w:rsidRPr="00B82C1F" w:rsidTr="003708F4">
        <w:trPr>
          <w:trHeight w:val="44"/>
        </w:trPr>
        <w:tc>
          <w:tcPr>
            <w:tcW w:w="7367" w:type="dxa"/>
            <w:vMerge w:val="restart"/>
            <w:tcBorders>
              <w:left w:val="single" w:sz="8" w:space="0" w:color="auto"/>
              <w:right w:val="single" w:sz="8" w:space="0" w:color="auto"/>
            </w:tcBorders>
            <w:shd w:val="clear" w:color="auto" w:fill="auto"/>
            <w:vAlign w:val="center"/>
          </w:tcPr>
          <w:p w:rsidR="00B82C1F" w:rsidRPr="00B82C1F" w:rsidRDefault="00B82C1F" w:rsidP="007D1ABF">
            <w:pPr>
              <w:jc w:val="center"/>
              <w:rPr>
                <w:b/>
              </w:rPr>
            </w:pPr>
            <w:r w:rsidRPr="00B82C1F">
              <w:rPr>
                <w:b/>
              </w:rPr>
              <w:t>2022</w:t>
            </w:r>
          </w:p>
        </w:tc>
        <w:tc>
          <w:tcPr>
            <w:tcW w:w="2301" w:type="dxa"/>
            <w:tcBorders>
              <w:left w:val="single" w:sz="8" w:space="0" w:color="auto"/>
              <w:right w:val="single" w:sz="8" w:space="0" w:color="auto"/>
            </w:tcBorders>
            <w:shd w:val="clear" w:color="auto" w:fill="auto"/>
            <w:vAlign w:val="bottom"/>
          </w:tcPr>
          <w:p w:rsidR="00B82C1F" w:rsidRPr="000B0AD4" w:rsidRDefault="000B0AD4" w:rsidP="00207EAF">
            <w:pPr>
              <w:jc w:val="center"/>
              <w:rPr>
                <w:b/>
              </w:rPr>
            </w:pPr>
            <w:r w:rsidRPr="000B0AD4">
              <w:rPr>
                <w:b/>
              </w:rPr>
              <w:t>3</w:t>
            </w:r>
            <w:r w:rsidR="00207EAF">
              <w:rPr>
                <w:b/>
              </w:rPr>
              <w:t>5.0</w:t>
            </w:r>
            <w:r w:rsidRPr="000B0AD4">
              <w:rPr>
                <w:b/>
              </w:rPr>
              <w:t>00</w:t>
            </w:r>
            <w:r w:rsidR="007E4AD3">
              <w:rPr>
                <w:b/>
              </w:rPr>
              <w:t>,00</w:t>
            </w:r>
          </w:p>
        </w:tc>
      </w:tr>
      <w:tr w:rsidR="00B82C1F" w:rsidRPr="00B82C1F" w:rsidTr="003708F4">
        <w:trPr>
          <w:trHeight w:val="146"/>
        </w:trPr>
        <w:tc>
          <w:tcPr>
            <w:tcW w:w="7367" w:type="dxa"/>
            <w:vMerge/>
            <w:tcBorders>
              <w:left w:val="single" w:sz="8" w:space="0" w:color="auto"/>
              <w:bottom w:val="single" w:sz="8" w:space="0" w:color="auto"/>
              <w:right w:val="single" w:sz="8" w:space="0" w:color="auto"/>
            </w:tcBorders>
            <w:shd w:val="clear" w:color="auto" w:fill="auto"/>
            <w:vAlign w:val="center"/>
          </w:tcPr>
          <w:p w:rsidR="00B82C1F" w:rsidRPr="00B82C1F" w:rsidRDefault="00B82C1F" w:rsidP="007D1ABF">
            <w:pPr>
              <w:jc w:val="center"/>
            </w:pPr>
          </w:p>
        </w:tc>
        <w:tc>
          <w:tcPr>
            <w:tcW w:w="2301" w:type="dxa"/>
            <w:tcBorders>
              <w:left w:val="single" w:sz="8" w:space="0" w:color="auto"/>
              <w:bottom w:val="single" w:sz="8" w:space="0" w:color="auto"/>
              <w:right w:val="single" w:sz="8" w:space="0" w:color="auto"/>
            </w:tcBorders>
            <w:shd w:val="clear" w:color="auto" w:fill="auto"/>
            <w:vAlign w:val="bottom"/>
          </w:tcPr>
          <w:p w:rsidR="00B82C1F" w:rsidRPr="000B0AD4" w:rsidRDefault="000B0AD4" w:rsidP="003708F4">
            <w:pPr>
              <w:jc w:val="center"/>
              <w:rPr>
                <w:b/>
              </w:rPr>
            </w:pPr>
            <w:r w:rsidRPr="000B0AD4">
              <w:rPr>
                <w:b/>
              </w:rPr>
              <w:t>3.125,00</w:t>
            </w:r>
          </w:p>
        </w:tc>
      </w:tr>
      <w:tr w:rsidR="00B82C1F" w:rsidRPr="00B82C1F" w:rsidTr="003708F4">
        <w:trPr>
          <w:trHeight w:val="180"/>
        </w:trPr>
        <w:tc>
          <w:tcPr>
            <w:tcW w:w="7367" w:type="dxa"/>
            <w:vMerge w:val="restart"/>
            <w:tcBorders>
              <w:left w:val="single" w:sz="8" w:space="0" w:color="auto"/>
              <w:right w:val="single" w:sz="8" w:space="0" w:color="auto"/>
            </w:tcBorders>
            <w:shd w:val="clear" w:color="auto" w:fill="auto"/>
            <w:vAlign w:val="center"/>
          </w:tcPr>
          <w:p w:rsidR="00B82C1F" w:rsidRPr="00B82C1F" w:rsidRDefault="00B82C1F" w:rsidP="007D1ABF">
            <w:pPr>
              <w:jc w:val="center"/>
              <w:rPr>
                <w:b/>
              </w:rPr>
            </w:pPr>
            <w:r w:rsidRPr="00B82C1F">
              <w:rPr>
                <w:b/>
              </w:rPr>
              <w:t>2023</w:t>
            </w:r>
          </w:p>
        </w:tc>
        <w:tc>
          <w:tcPr>
            <w:tcW w:w="2301" w:type="dxa"/>
            <w:tcBorders>
              <w:left w:val="single" w:sz="8" w:space="0" w:color="auto"/>
              <w:right w:val="single" w:sz="8" w:space="0" w:color="auto"/>
            </w:tcBorders>
            <w:shd w:val="clear" w:color="auto" w:fill="auto"/>
            <w:vAlign w:val="bottom"/>
          </w:tcPr>
          <w:p w:rsidR="00B82C1F" w:rsidRPr="000B0AD4" w:rsidRDefault="000B0AD4" w:rsidP="003708F4">
            <w:pPr>
              <w:jc w:val="center"/>
              <w:rPr>
                <w:b/>
              </w:rPr>
            </w:pPr>
            <w:r w:rsidRPr="000B0AD4">
              <w:rPr>
                <w:b/>
              </w:rPr>
              <w:t>14.583</w:t>
            </w:r>
            <w:r w:rsidR="00207EAF">
              <w:rPr>
                <w:b/>
              </w:rPr>
              <w:t>,30</w:t>
            </w:r>
          </w:p>
        </w:tc>
      </w:tr>
      <w:tr w:rsidR="00B82C1F" w:rsidRPr="00B82C1F" w:rsidTr="003708F4">
        <w:trPr>
          <w:trHeight w:val="146"/>
        </w:trPr>
        <w:tc>
          <w:tcPr>
            <w:tcW w:w="7367" w:type="dxa"/>
            <w:vMerge/>
            <w:tcBorders>
              <w:left w:val="single" w:sz="8" w:space="0" w:color="auto"/>
              <w:bottom w:val="single" w:sz="8" w:space="0" w:color="auto"/>
              <w:right w:val="single" w:sz="8" w:space="0" w:color="auto"/>
            </w:tcBorders>
            <w:shd w:val="clear" w:color="auto" w:fill="auto"/>
            <w:vAlign w:val="bottom"/>
          </w:tcPr>
          <w:p w:rsidR="00B82C1F" w:rsidRPr="00B82C1F" w:rsidRDefault="00B82C1F" w:rsidP="00B82C1F"/>
        </w:tc>
        <w:tc>
          <w:tcPr>
            <w:tcW w:w="2301" w:type="dxa"/>
            <w:tcBorders>
              <w:left w:val="single" w:sz="8" w:space="0" w:color="auto"/>
              <w:bottom w:val="single" w:sz="8" w:space="0" w:color="auto"/>
              <w:right w:val="single" w:sz="8" w:space="0" w:color="auto"/>
            </w:tcBorders>
            <w:shd w:val="clear" w:color="auto" w:fill="auto"/>
            <w:vAlign w:val="bottom"/>
          </w:tcPr>
          <w:p w:rsidR="00B82C1F" w:rsidRPr="000B0AD4" w:rsidRDefault="000B0AD4" w:rsidP="003708F4">
            <w:pPr>
              <w:jc w:val="center"/>
              <w:rPr>
                <w:b/>
              </w:rPr>
            </w:pPr>
            <w:r w:rsidRPr="000B0AD4">
              <w:rPr>
                <w:b/>
              </w:rPr>
              <w:t>1.875,00</w:t>
            </w:r>
          </w:p>
        </w:tc>
      </w:tr>
      <w:tr w:rsidR="00B82C1F" w:rsidRPr="00B82C1F" w:rsidTr="003708F4">
        <w:trPr>
          <w:trHeight w:val="426"/>
        </w:trPr>
        <w:tc>
          <w:tcPr>
            <w:tcW w:w="7367" w:type="dxa"/>
            <w:tcBorders>
              <w:top w:val="single" w:sz="8" w:space="0" w:color="auto"/>
              <w:left w:val="single" w:sz="8" w:space="0" w:color="auto"/>
              <w:bottom w:val="single" w:sz="4" w:space="0" w:color="auto"/>
              <w:right w:val="single" w:sz="8" w:space="0" w:color="auto"/>
            </w:tcBorders>
            <w:shd w:val="clear" w:color="auto" w:fill="auto"/>
            <w:vAlign w:val="center"/>
          </w:tcPr>
          <w:p w:rsidR="00B82C1F" w:rsidRPr="00B82C1F" w:rsidRDefault="00B82C1F" w:rsidP="00B82C1F">
            <w:r w:rsidRPr="00B82C1F">
              <w:rPr>
                <w:b/>
              </w:rPr>
              <w:t>Costo totale</w:t>
            </w:r>
          </w:p>
        </w:tc>
        <w:tc>
          <w:tcPr>
            <w:tcW w:w="2301" w:type="dxa"/>
            <w:tcBorders>
              <w:top w:val="single" w:sz="8" w:space="0" w:color="auto"/>
              <w:left w:val="single" w:sz="8" w:space="0" w:color="auto"/>
              <w:bottom w:val="single" w:sz="4" w:space="0" w:color="auto"/>
              <w:right w:val="single" w:sz="8" w:space="0" w:color="auto"/>
            </w:tcBorders>
            <w:shd w:val="clear" w:color="auto" w:fill="auto"/>
            <w:vAlign w:val="center"/>
          </w:tcPr>
          <w:p w:rsidR="00B82C1F" w:rsidRPr="00B82C1F" w:rsidRDefault="003708F4" w:rsidP="003708F4">
            <w:pPr>
              <w:jc w:val="center"/>
              <w:rPr>
                <w:b/>
              </w:rPr>
            </w:pPr>
            <w:r>
              <w:rPr>
                <w:b/>
              </w:rPr>
              <w:t>80.000,00</w:t>
            </w:r>
          </w:p>
        </w:tc>
      </w:tr>
    </w:tbl>
    <w:p w:rsidR="00AB15A3" w:rsidRDefault="00B82C1F">
      <w:r w:rsidRPr="00B82C1F">
        <w:br/>
      </w:r>
    </w:p>
    <w:sectPr w:rsidR="00AB15A3" w:rsidSect="0065405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654" w:rsidRDefault="003C6654" w:rsidP="00AB15A3">
      <w:r>
        <w:separator/>
      </w:r>
    </w:p>
  </w:endnote>
  <w:endnote w:type="continuationSeparator" w:id="0">
    <w:p w:rsidR="003C6654" w:rsidRDefault="003C6654" w:rsidP="00AB1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654" w:rsidRDefault="003C6654" w:rsidP="00AB15A3">
      <w:r>
        <w:separator/>
      </w:r>
    </w:p>
  </w:footnote>
  <w:footnote w:type="continuationSeparator" w:id="0">
    <w:p w:rsidR="003C6654" w:rsidRDefault="003C6654" w:rsidP="00AB15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51BAA"/>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1">
    <w:nsid w:val="403B4C67"/>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2">
    <w:nsid w:val="46962A66"/>
    <w:multiLevelType w:val="hybridMultilevel"/>
    <w:tmpl w:val="46B2A6E4"/>
    <w:lvl w:ilvl="0" w:tplc="2CE8389C">
      <w:start w:val="14"/>
      <w:numFmt w:val="bullet"/>
      <w:lvlText w:val="-"/>
      <w:lvlJc w:val="left"/>
      <w:pPr>
        <w:ind w:left="720" w:hanging="36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88D"/>
    <w:rsid w:val="00027944"/>
    <w:rsid w:val="000461D9"/>
    <w:rsid w:val="00051245"/>
    <w:rsid w:val="000A16AB"/>
    <w:rsid w:val="000A28F7"/>
    <w:rsid w:val="000B0AD4"/>
    <w:rsid w:val="000B77C5"/>
    <w:rsid w:val="000F1033"/>
    <w:rsid w:val="000F6D85"/>
    <w:rsid w:val="0011432C"/>
    <w:rsid w:val="0011610E"/>
    <w:rsid w:val="001239D2"/>
    <w:rsid w:val="00183600"/>
    <w:rsid w:val="00196D20"/>
    <w:rsid w:val="001E1184"/>
    <w:rsid w:val="001E35D9"/>
    <w:rsid w:val="00207EAF"/>
    <w:rsid w:val="00223F80"/>
    <w:rsid w:val="002259C3"/>
    <w:rsid w:val="002538DE"/>
    <w:rsid w:val="002B74E6"/>
    <w:rsid w:val="002D4153"/>
    <w:rsid w:val="002E3AB4"/>
    <w:rsid w:val="003169B1"/>
    <w:rsid w:val="0034186C"/>
    <w:rsid w:val="003457CD"/>
    <w:rsid w:val="00346AD7"/>
    <w:rsid w:val="003708F4"/>
    <w:rsid w:val="00370B4D"/>
    <w:rsid w:val="003A1237"/>
    <w:rsid w:val="003B0DDA"/>
    <w:rsid w:val="003C6654"/>
    <w:rsid w:val="003D1B80"/>
    <w:rsid w:val="003F0DDC"/>
    <w:rsid w:val="0042000B"/>
    <w:rsid w:val="00420585"/>
    <w:rsid w:val="00433E4F"/>
    <w:rsid w:val="00475651"/>
    <w:rsid w:val="0049664E"/>
    <w:rsid w:val="004B09DF"/>
    <w:rsid w:val="004C2779"/>
    <w:rsid w:val="004C4AEA"/>
    <w:rsid w:val="004D4484"/>
    <w:rsid w:val="00512026"/>
    <w:rsid w:val="00535BF2"/>
    <w:rsid w:val="00556BF2"/>
    <w:rsid w:val="00570CA8"/>
    <w:rsid w:val="00572E47"/>
    <w:rsid w:val="00575864"/>
    <w:rsid w:val="00585080"/>
    <w:rsid w:val="005876AB"/>
    <w:rsid w:val="005B00F6"/>
    <w:rsid w:val="005B5E1A"/>
    <w:rsid w:val="005E65DF"/>
    <w:rsid w:val="005F0705"/>
    <w:rsid w:val="0061480E"/>
    <w:rsid w:val="006461A5"/>
    <w:rsid w:val="006522BD"/>
    <w:rsid w:val="0065405E"/>
    <w:rsid w:val="006632FB"/>
    <w:rsid w:val="00671E23"/>
    <w:rsid w:val="00673076"/>
    <w:rsid w:val="006A0B16"/>
    <w:rsid w:val="006A1233"/>
    <w:rsid w:val="006A7AD8"/>
    <w:rsid w:val="006F3CF2"/>
    <w:rsid w:val="006F4B5F"/>
    <w:rsid w:val="006F4F4F"/>
    <w:rsid w:val="007058AD"/>
    <w:rsid w:val="00706F1B"/>
    <w:rsid w:val="00721A85"/>
    <w:rsid w:val="00765D86"/>
    <w:rsid w:val="007802EF"/>
    <w:rsid w:val="007D1ABF"/>
    <w:rsid w:val="007E4AD3"/>
    <w:rsid w:val="008156B7"/>
    <w:rsid w:val="008164FC"/>
    <w:rsid w:val="00832260"/>
    <w:rsid w:val="00840E2A"/>
    <w:rsid w:val="00850473"/>
    <w:rsid w:val="00871276"/>
    <w:rsid w:val="00936577"/>
    <w:rsid w:val="00971A6E"/>
    <w:rsid w:val="009744BE"/>
    <w:rsid w:val="0097688D"/>
    <w:rsid w:val="00986CF1"/>
    <w:rsid w:val="009918A3"/>
    <w:rsid w:val="00996E92"/>
    <w:rsid w:val="009A2853"/>
    <w:rsid w:val="009B085D"/>
    <w:rsid w:val="009B5443"/>
    <w:rsid w:val="009C4FAF"/>
    <w:rsid w:val="009E32B9"/>
    <w:rsid w:val="00A11F01"/>
    <w:rsid w:val="00A52B2F"/>
    <w:rsid w:val="00A75449"/>
    <w:rsid w:val="00A84685"/>
    <w:rsid w:val="00A85A8E"/>
    <w:rsid w:val="00AA4201"/>
    <w:rsid w:val="00AB15A3"/>
    <w:rsid w:val="00AB4E7D"/>
    <w:rsid w:val="00B5741C"/>
    <w:rsid w:val="00B66356"/>
    <w:rsid w:val="00B763B8"/>
    <w:rsid w:val="00B82248"/>
    <w:rsid w:val="00B82C1F"/>
    <w:rsid w:val="00B873D2"/>
    <w:rsid w:val="00BA3CB8"/>
    <w:rsid w:val="00BD3962"/>
    <w:rsid w:val="00BF488D"/>
    <w:rsid w:val="00C01133"/>
    <w:rsid w:val="00C4413C"/>
    <w:rsid w:val="00CA7165"/>
    <w:rsid w:val="00CC2FB7"/>
    <w:rsid w:val="00CC4524"/>
    <w:rsid w:val="00CE1644"/>
    <w:rsid w:val="00CE3192"/>
    <w:rsid w:val="00CF5C58"/>
    <w:rsid w:val="00D11E4C"/>
    <w:rsid w:val="00D21C91"/>
    <w:rsid w:val="00D30549"/>
    <w:rsid w:val="00D36A0D"/>
    <w:rsid w:val="00D60AD8"/>
    <w:rsid w:val="00D71E2B"/>
    <w:rsid w:val="00D75875"/>
    <w:rsid w:val="00DB7069"/>
    <w:rsid w:val="00DC27E6"/>
    <w:rsid w:val="00DC3590"/>
    <w:rsid w:val="00DD3322"/>
    <w:rsid w:val="00DE3487"/>
    <w:rsid w:val="00E566D0"/>
    <w:rsid w:val="00E618A4"/>
    <w:rsid w:val="00E76A12"/>
    <w:rsid w:val="00EB260E"/>
    <w:rsid w:val="00EB55A2"/>
    <w:rsid w:val="00EE4B8A"/>
    <w:rsid w:val="00EF2165"/>
    <w:rsid w:val="00F15660"/>
    <w:rsid w:val="00F209E7"/>
    <w:rsid w:val="00F20D24"/>
    <w:rsid w:val="00F3039F"/>
    <w:rsid w:val="00F461F0"/>
    <w:rsid w:val="00F47F60"/>
    <w:rsid w:val="00FA47C6"/>
    <w:rsid w:val="00FC509E"/>
    <w:rsid w:val="00FD5BE6"/>
    <w:rsid w:val="00FF2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D3962"/>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
    <w:uiPriority w:val="1"/>
    <w:qFormat/>
    <w:rsid w:val="00E566D0"/>
    <w:pPr>
      <w:widowControl w:val="0"/>
      <w:autoSpaceDE w:val="0"/>
      <w:autoSpaceDN w:val="0"/>
      <w:spacing w:after="0" w:line="240" w:lineRule="auto"/>
    </w:pPr>
    <w:rPr>
      <w:rFonts w:ascii="Calibri" w:eastAsia="Calibri" w:hAnsi="Calibri" w:cs="Calibri"/>
      <w:lang w:eastAsia="it-IT" w:bidi="it-IT"/>
    </w:rPr>
  </w:style>
  <w:style w:type="character" w:customStyle="1" w:styleId="CorpotestoCarattere">
    <w:name w:val="Corpo testo Carattere"/>
    <w:uiPriority w:val="1"/>
    <w:rsid w:val="00E566D0"/>
    <w:rPr>
      <w:rFonts w:cs="Calibri"/>
      <w:sz w:val="22"/>
      <w:szCs w:val="22"/>
      <w:lang w:bidi="it-IT"/>
    </w:rPr>
  </w:style>
  <w:style w:type="paragraph" w:styleId="Corpotesto">
    <w:name w:val="Body Text"/>
    <w:basedOn w:val="Normale"/>
    <w:link w:val="CorpotestoCarattere1"/>
    <w:uiPriority w:val="99"/>
    <w:unhideWhenUsed/>
    <w:rsid w:val="00E566D0"/>
    <w:pPr>
      <w:spacing w:after="120"/>
    </w:pPr>
  </w:style>
  <w:style w:type="character" w:customStyle="1" w:styleId="CorpotestoCarattere1">
    <w:name w:val="Corpo testo Carattere1"/>
    <w:basedOn w:val="Carpredefinitoparagrafo"/>
    <w:link w:val="Corpotesto"/>
    <w:uiPriority w:val="99"/>
    <w:rsid w:val="00E566D0"/>
    <w:rPr>
      <w:rFonts w:ascii="Calibri" w:eastAsia="Calibri" w:hAnsi="Calibri" w:cs="Arial"/>
      <w:sz w:val="20"/>
      <w:szCs w:val="20"/>
      <w:lang w:eastAsia="it-IT"/>
    </w:rPr>
  </w:style>
  <w:style w:type="paragraph" w:customStyle="1" w:styleId="TableParagraph">
    <w:name w:val="Table Paragraph"/>
    <w:basedOn w:val="Normale"/>
    <w:uiPriority w:val="1"/>
    <w:qFormat/>
    <w:rsid w:val="00AB4E7D"/>
    <w:pPr>
      <w:widowControl w:val="0"/>
      <w:autoSpaceDE w:val="0"/>
      <w:autoSpaceDN w:val="0"/>
      <w:spacing w:line="248" w:lineRule="exact"/>
      <w:ind w:left="111"/>
    </w:pPr>
    <w:rPr>
      <w:rFonts w:cs="Calibri"/>
      <w:sz w:val="22"/>
      <w:szCs w:val="22"/>
      <w:lang w:bidi="it-IT"/>
    </w:rPr>
  </w:style>
  <w:style w:type="paragraph" w:customStyle="1" w:styleId="Default">
    <w:name w:val="Default"/>
    <w:rsid w:val="004C4AEA"/>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iPriority w:val="99"/>
    <w:unhideWhenUsed/>
    <w:rsid w:val="00AB15A3"/>
    <w:pPr>
      <w:tabs>
        <w:tab w:val="center" w:pos="4819"/>
        <w:tab w:val="right" w:pos="9638"/>
      </w:tabs>
    </w:pPr>
  </w:style>
  <w:style w:type="character" w:customStyle="1" w:styleId="IntestazioneCarattere">
    <w:name w:val="Intestazione Carattere"/>
    <w:basedOn w:val="Carpredefinitoparagrafo"/>
    <w:link w:val="Intestazione"/>
    <w:uiPriority w:val="99"/>
    <w:rsid w:val="00AB15A3"/>
    <w:rPr>
      <w:rFonts w:ascii="Calibri" w:eastAsia="Calibri" w:hAnsi="Calibri" w:cs="Arial"/>
      <w:sz w:val="20"/>
      <w:szCs w:val="20"/>
      <w:lang w:eastAsia="it-IT"/>
    </w:rPr>
  </w:style>
  <w:style w:type="paragraph" w:styleId="Pidipagina">
    <w:name w:val="footer"/>
    <w:basedOn w:val="Normale"/>
    <w:link w:val="PidipaginaCarattere"/>
    <w:uiPriority w:val="99"/>
    <w:unhideWhenUsed/>
    <w:rsid w:val="00AB15A3"/>
    <w:pPr>
      <w:tabs>
        <w:tab w:val="center" w:pos="4819"/>
        <w:tab w:val="right" w:pos="9638"/>
      </w:tabs>
    </w:pPr>
  </w:style>
  <w:style w:type="character" w:customStyle="1" w:styleId="PidipaginaCarattere">
    <w:name w:val="Piè di pagina Carattere"/>
    <w:basedOn w:val="Carpredefinitoparagrafo"/>
    <w:link w:val="Pidipagina"/>
    <w:uiPriority w:val="99"/>
    <w:rsid w:val="00AB15A3"/>
    <w:rPr>
      <w:rFonts w:ascii="Calibri" w:eastAsia="Calibri" w:hAnsi="Calibri" w:cs="Arial"/>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D3962"/>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
    <w:uiPriority w:val="1"/>
    <w:qFormat/>
    <w:rsid w:val="00E566D0"/>
    <w:pPr>
      <w:widowControl w:val="0"/>
      <w:autoSpaceDE w:val="0"/>
      <w:autoSpaceDN w:val="0"/>
      <w:spacing w:after="0" w:line="240" w:lineRule="auto"/>
    </w:pPr>
    <w:rPr>
      <w:rFonts w:ascii="Calibri" w:eastAsia="Calibri" w:hAnsi="Calibri" w:cs="Calibri"/>
      <w:lang w:eastAsia="it-IT" w:bidi="it-IT"/>
    </w:rPr>
  </w:style>
  <w:style w:type="character" w:customStyle="1" w:styleId="CorpotestoCarattere">
    <w:name w:val="Corpo testo Carattere"/>
    <w:uiPriority w:val="1"/>
    <w:rsid w:val="00E566D0"/>
    <w:rPr>
      <w:rFonts w:cs="Calibri"/>
      <w:sz w:val="22"/>
      <w:szCs w:val="22"/>
      <w:lang w:bidi="it-IT"/>
    </w:rPr>
  </w:style>
  <w:style w:type="paragraph" w:styleId="Corpotesto">
    <w:name w:val="Body Text"/>
    <w:basedOn w:val="Normale"/>
    <w:link w:val="CorpotestoCarattere1"/>
    <w:uiPriority w:val="99"/>
    <w:unhideWhenUsed/>
    <w:rsid w:val="00E566D0"/>
    <w:pPr>
      <w:spacing w:after="120"/>
    </w:pPr>
  </w:style>
  <w:style w:type="character" w:customStyle="1" w:styleId="CorpotestoCarattere1">
    <w:name w:val="Corpo testo Carattere1"/>
    <w:basedOn w:val="Carpredefinitoparagrafo"/>
    <w:link w:val="Corpotesto"/>
    <w:uiPriority w:val="99"/>
    <w:rsid w:val="00E566D0"/>
    <w:rPr>
      <w:rFonts w:ascii="Calibri" w:eastAsia="Calibri" w:hAnsi="Calibri" w:cs="Arial"/>
      <w:sz w:val="20"/>
      <w:szCs w:val="20"/>
      <w:lang w:eastAsia="it-IT"/>
    </w:rPr>
  </w:style>
  <w:style w:type="paragraph" w:customStyle="1" w:styleId="TableParagraph">
    <w:name w:val="Table Paragraph"/>
    <w:basedOn w:val="Normale"/>
    <w:uiPriority w:val="1"/>
    <w:qFormat/>
    <w:rsid w:val="00AB4E7D"/>
    <w:pPr>
      <w:widowControl w:val="0"/>
      <w:autoSpaceDE w:val="0"/>
      <w:autoSpaceDN w:val="0"/>
      <w:spacing w:line="248" w:lineRule="exact"/>
      <w:ind w:left="111"/>
    </w:pPr>
    <w:rPr>
      <w:rFonts w:cs="Calibri"/>
      <w:sz w:val="22"/>
      <w:szCs w:val="22"/>
      <w:lang w:bidi="it-IT"/>
    </w:rPr>
  </w:style>
  <w:style w:type="paragraph" w:customStyle="1" w:styleId="Default">
    <w:name w:val="Default"/>
    <w:rsid w:val="004C4AEA"/>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iPriority w:val="99"/>
    <w:unhideWhenUsed/>
    <w:rsid w:val="00AB15A3"/>
    <w:pPr>
      <w:tabs>
        <w:tab w:val="center" w:pos="4819"/>
        <w:tab w:val="right" w:pos="9638"/>
      </w:tabs>
    </w:pPr>
  </w:style>
  <w:style w:type="character" w:customStyle="1" w:styleId="IntestazioneCarattere">
    <w:name w:val="Intestazione Carattere"/>
    <w:basedOn w:val="Carpredefinitoparagrafo"/>
    <w:link w:val="Intestazione"/>
    <w:uiPriority w:val="99"/>
    <w:rsid w:val="00AB15A3"/>
    <w:rPr>
      <w:rFonts w:ascii="Calibri" w:eastAsia="Calibri" w:hAnsi="Calibri" w:cs="Arial"/>
      <w:sz w:val="20"/>
      <w:szCs w:val="20"/>
      <w:lang w:eastAsia="it-IT"/>
    </w:rPr>
  </w:style>
  <w:style w:type="paragraph" w:styleId="Pidipagina">
    <w:name w:val="footer"/>
    <w:basedOn w:val="Normale"/>
    <w:link w:val="PidipaginaCarattere"/>
    <w:uiPriority w:val="99"/>
    <w:unhideWhenUsed/>
    <w:rsid w:val="00AB15A3"/>
    <w:pPr>
      <w:tabs>
        <w:tab w:val="center" w:pos="4819"/>
        <w:tab w:val="right" w:pos="9638"/>
      </w:tabs>
    </w:pPr>
  </w:style>
  <w:style w:type="character" w:customStyle="1" w:styleId="PidipaginaCarattere">
    <w:name w:val="Piè di pagina Carattere"/>
    <w:basedOn w:val="Carpredefinitoparagrafo"/>
    <w:link w:val="Pidipagina"/>
    <w:uiPriority w:val="99"/>
    <w:rsid w:val="00AB15A3"/>
    <w:rPr>
      <w:rFonts w:ascii="Calibri" w:eastAsia="Calibri" w:hAnsi="Calibri" w:cs="Arial"/>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793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C7CAD-EE09-47BD-8F0A-84504EA07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576</TotalTime>
  <Pages>6</Pages>
  <Words>2148</Words>
  <Characters>12249</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14369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 Nuti</dc:creator>
  <cp:lastModifiedBy>Luca Cruciani</cp:lastModifiedBy>
  <cp:revision>51</cp:revision>
  <dcterms:created xsi:type="dcterms:W3CDTF">2020-03-30T13:44:00Z</dcterms:created>
  <dcterms:modified xsi:type="dcterms:W3CDTF">2021-03-02T15:02:00Z</dcterms:modified>
</cp:coreProperties>
</file>